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F8" w:rsidRDefault="00AD5AF8">
      <w:pPr>
        <w:pStyle w:val="Standard"/>
      </w:pPr>
      <w:r>
        <w:t>Economic Geography Unit Plan</w:t>
      </w:r>
    </w:p>
    <w:p w:rsidR="00AD5AF8" w:rsidRDefault="00AD5AF8">
      <w:pPr>
        <w:pStyle w:val="Standard"/>
      </w:pPr>
    </w:p>
    <w:p w:rsidR="00AD5AF8" w:rsidRDefault="00AD5AF8">
      <w:pPr>
        <w:pStyle w:val="Standard"/>
      </w:pPr>
      <w:r>
        <w:t>This unit is basically about Development</w:t>
      </w:r>
    </w:p>
    <w:p w:rsidR="00AD5AF8" w:rsidRDefault="006D40EB">
      <w:pPr>
        <w:pStyle w:val="Standard"/>
      </w:pPr>
      <w:hyperlink r:id="rId8" w:history="1">
        <w:r w:rsidR="001B4F7D" w:rsidRPr="005D6275">
          <w:rPr>
            <w:rStyle w:val="Hyperlink"/>
          </w:rPr>
          <w:t>http://onlinegeography.wikispaces.com/I+-+Factors+affecting+industral+location</w:t>
        </w:r>
      </w:hyperlink>
    </w:p>
    <w:p w:rsidR="001B4F7D" w:rsidRDefault="001B4F7D">
      <w:pPr>
        <w:pStyle w:val="Standard"/>
      </w:pPr>
    </w:p>
    <w:tbl>
      <w:tblPr>
        <w:tblW w:w="145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980"/>
        <w:gridCol w:w="3700"/>
        <w:gridCol w:w="4860"/>
        <w:gridCol w:w="4050"/>
      </w:tblGrid>
      <w:tr w:rsidR="00D30AEA" w:rsidRPr="00943F00" w:rsidTr="00DE24CF">
        <w:trPr>
          <w:trHeight w:val="435"/>
        </w:trPr>
        <w:tc>
          <w:tcPr>
            <w:tcW w:w="1980" w:type="dxa"/>
            <w:shd w:val="clear" w:color="auto" w:fill="92CDDC"/>
            <w:tcMar>
              <w:top w:w="55" w:type="dxa"/>
              <w:left w:w="55" w:type="dxa"/>
              <w:bottom w:w="55" w:type="dxa"/>
              <w:right w:w="55" w:type="dxa"/>
            </w:tcMar>
          </w:tcPr>
          <w:p w:rsidR="00D30AEA" w:rsidRPr="00943F00" w:rsidRDefault="00D30AEA" w:rsidP="00F95FB3">
            <w:pPr>
              <w:pStyle w:val="TableContents"/>
              <w:tabs>
                <w:tab w:val="right" w:pos="2398"/>
              </w:tabs>
              <w:jc w:val="center"/>
              <w:rPr>
                <w:rFonts w:ascii="Garamond" w:hAnsi="Garamond" w:cs="Times New Roman"/>
                <w:b/>
              </w:rPr>
            </w:pPr>
            <w:r w:rsidRPr="00943F00">
              <w:rPr>
                <w:rFonts w:ascii="Garamond" w:hAnsi="Garamond" w:cs="Times New Roman"/>
                <w:b/>
              </w:rPr>
              <w:t>Topic / Content</w:t>
            </w:r>
          </w:p>
        </w:tc>
        <w:tc>
          <w:tcPr>
            <w:tcW w:w="3700" w:type="dxa"/>
            <w:shd w:val="clear" w:color="auto" w:fill="92CDDC"/>
            <w:tcMar>
              <w:top w:w="0" w:type="dxa"/>
              <w:left w:w="10" w:type="dxa"/>
              <w:bottom w:w="0" w:type="dxa"/>
              <w:right w:w="10" w:type="dxa"/>
            </w:tcMar>
          </w:tcPr>
          <w:p w:rsidR="00D30AEA" w:rsidRPr="00943F00" w:rsidRDefault="00D30AEA" w:rsidP="00F95FB3">
            <w:pPr>
              <w:pStyle w:val="TableContents"/>
              <w:jc w:val="center"/>
              <w:rPr>
                <w:rFonts w:ascii="Garamond" w:hAnsi="Garamond" w:cs="Times New Roman"/>
                <w:b/>
              </w:rPr>
            </w:pPr>
            <w:r w:rsidRPr="00943F00">
              <w:rPr>
                <w:rFonts w:ascii="Garamond" w:hAnsi="Garamond" w:cs="Times New Roman"/>
                <w:b/>
              </w:rPr>
              <w:t>Learning Outcome</w:t>
            </w:r>
          </w:p>
        </w:tc>
        <w:tc>
          <w:tcPr>
            <w:tcW w:w="4860" w:type="dxa"/>
            <w:shd w:val="clear" w:color="auto" w:fill="92CDDC"/>
            <w:tcMar>
              <w:top w:w="55" w:type="dxa"/>
              <w:left w:w="55" w:type="dxa"/>
              <w:bottom w:w="55" w:type="dxa"/>
              <w:right w:w="55" w:type="dxa"/>
            </w:tcMar>
          </w:tcPr>
          <w:p w:rsidR="00D30AEA" w:rsidRPr="00943F00" w:rsidRDefault="00D30AEA" w:rsidP="00F95FB3">
            <w:pPr>
              <w:pStyle w:val="TableContents"/>
              <w:jc w:val="center"/>
              <w:rPr>
                <w:rFonts w:ascii="Garamond" w:hAnsi="Garamond" w:cs="Times New Roman"/>
                <w:b/>
              </w:rPr>
            </w:pPr>
            <w:r w:rsidRPr="00943F00">
              <w:rPr>
                <w:rFonts w:ascii="Garamond" w:hAnsi="Garamond" w:cs="Times New Roman"/>
                <w:b/>
              </w:rPr>
              <w:t>Activities / Assessment</w:t>
            </w:r>
          </w:p>
        </w:tc>
        <w:tc>
          <w:tcPr>
            <w:tcW w:w="4050" w:type="dxa"/>
            <w:shd w:val="clear" w:color="auto" w:fill="92CDDC"/>
            <w:tcMar>
              <w:top w:w="0" w:type="dxa"/>
              <w:left w:w="10" w:type="dxa"/>
              <w:bottom w:w="0" w:type="dxa"/>
              <w:right w:w="10" w:type="dxa"/>
            </w:tcMar>
          </w:tcPr>
          <w:p w:rsidR="00D30AEA" w:rsidRPr="00943F00" w:rsidRDefault="00D30AEA" w:rsidP="00F95FB3">
            <w:pPr>
              <w:pStyle w:val="TableContents"/>
              <w:jc w:val="center"/>
              <w:rPr>
                <w:rFonts w:ascii="Garamond" w:hAnsi="Garamond" w:cs="Times New Roman"/>
                <w:b/>
              </w:rPr>
            </w:pPr>
            <w:r w:rsidRPr="00943F00">
              <w:rPr>
                <w:rFonts w:ascii="Garamond" w:hAnsi="Garamond" w:cs="Times New Roman"/>
                <w:b/>
              </w:rPr>
              <w:t>Resources</w:t>
            </w:r>
          </w:p>
        </w:tc>
      </w:tr>
      <w:tr w:rsidR="00D30AEA" w:rsidRPr="002F3F79" w:rsidTr="00DE24CF">
        <w:tc>
          <w:tcPr>
            <w:tcW w:w="1980" w:type="dxa"/>
            <w:shd w:val="clear" w:color="auto" w:fill="auto"/>
            <w:tcMar>
              <w:top w:w="55" w:type="dxa"/>
              <w:left w:w="55" w:type="dxa"/>
              <w:bottom w:w="55" w:type="dxa"/>
              <w:right w:w="55" w:type="dxa"/>
            </w:tcMar>
          </w:tcPr>
          <w:p w:rsidR="00D30AEA" w:rsidRDefault="00D30AEA" w:rsidP="00F95FB3">
            <w:pPr>
              <w:pStyle w:val="TableContents"/>
              <w:rPr>
                <w:rFonts w:ascii="Garamond" w:hAnsi="Garamond" w:cs="Times New Roman"/>
              </w:rPr>
            </w:pPr>
            <w:r>
              <w:rPr>
                <w:rFonts w:ascii="Garamond" w:hAnsi="Garamond" w:cs="Times New Roman"/>
                <w:b/>
              </w:rPr>
              <w:t xml:space="preserve">Sectors of Production or </w:t>
            </w:r>
            <w:r w:rsidRPr="00D30AEA">
              <w:rPr>
                <w:rFonts w:ascii="Garamond" w:hAnsi="Garamond" w:cs="Times New Roman"/>
                <w:b/>
                <w:u w:val="single"/>
              </w:rPr>
              <w:t>HDI</w:t>
            </w:r>
          </w:p>
          <w:p w:rsidR="00D30AEA" w:rsidRDefault="00D30AEA" w:rsidP="00F95FB3">
            <w:pPr>
              <w:pStyle w:val="TableContents"/>
              <w:rPr>
                <w:rFonts w:ascii="Garamond" w:hAnsi="Garamond" w:cs="Times New Roman"/>
              </w:rPr>
            </w:pPr>
          </w:p>
          <w:p w:rsidR="00D30AEA" w:rsidRDefault="00D30AEA" w:rsidP="00F95FB3">
            <w:pPr>
              <w:pStyle w:val="TableContents"/>
              <w:rPr>
                <w:rFonts w:ascii="Garamond" w:hAnsi="Garamond" w:cs="Times New Roman"/>
              </w:rPr>
            </w:pPr>
          </w:p>
          <w:p w:rsidR="00D30AEA" w:rsidRPr="00943F00" w:rsidRDefault="00D30AEA" w:rsidP="00F95FB3">
            <w:pPr>
              <w:pStyle w:val="TableContents"/>
              <w:rPr>
                <w:rFonts w:ascii="Garamond" w:hAnsi="Garamond" w:cs="Times New Roman"/>
              </w:rPr>
            </w:pPr>
          </w:p>
          <w:p w:rsidR="00D30AEA" w:rsidRPr="00943F00" w:rsidRDefault="00D30AEA" w:rsidP="00F95FB3">
            <w:pPr>
              <w:pStyle w:val="TableContents"/>
              <w:rPr>
                <w:rFonts w:ascii="Garamond" w:hAnsi="Garamond" w:cs="Times New Roman"/>
              </w:rPr>
            </w:pPr>
          </w:p>
          <w:p w:rsidR="00D30AEA" w:rsidRPr="00943F00" w:rsidRDefault="00D30AEA" w:rsidP="00F95FB3">
            <w:pPr>
              <w:pStyle w:val="TableContents"/>
              <w:rPr>
                <w:rFonts w:ascii="Garamond" w:hAnsi="Garamond" w:cs="Times New Roman"/>
              </w:rPr>
            </w:pPr>
          </w:p>
        </w:tc>
        <w:tc>
          <w:tcPr>
            <w:tcW w:w="3700" w:type="dxa"/>
            <w:shd w:val="clear" w:color="auto" w:fill="auto"/>
            <w:tcMar>
              <w:top w:w="0" w:type="dxa"/>
              <w:left w:w="10" w:type="dxa"/>
              <w:bottom w:w="0" w:type="dxa"/>
              <w:right w:w="10" w:type="dxa"/>
            </w:tcMar>
          </w:tcPr>
          <w:p w:rsidR="00D30AEA" w:rsidRPr="00943F00" w:rsidRDefault="00D30AEA" w:rsidP="00F95FB3">
            <w:pPr>
              <w:pStyle w:val="TableContents"/>
              <w:rPr>
                <w:rFonts w:ascii="Garamond" w:hAnsi="Garamond" w:cs="Times New Roman"/>
              </w:rPr>
            </w:pPr>
            <w:r>
              <w:rPr>
                <w:rFonts w:ascii="Garamond" w:hAnsi="Garamond" w:cs="Times New Roman"/>
              </w:rPr>
              <w:t>Students should be able to:</w:t>
            </w:r>
          </w:p>
          <w:p w:rsidR="00D30AEA" w:rsidRPr="00943F00" w:rsidRDefault="00D30AEA" w:rsidP="00F95FB3">
            <w:pPr>
              <w:pStyle w:val="TableContents"/>
              <w:rPr>
                <w:rFonts w:ascii="Garamond" w:hAnsi="Garamond" w:cs="Times New Roman"/>
              </w:rPr>
            </w:pPr>
          </w:p>
          <w:p w:rsidR="00C75AD4" w:rsidRDefault="00C75AD4" w:rsidP="00C75AD4">
            <w:pPr>
              <w:pStyle w:val="TableContents"/>
              <w:rPr>
                <w:rFonts w:ascii="Garamond" w:hAnsi="Garamond" w:cs="Times New Roman"/>
              </w:rPr>
            </w:pPr>
            <w:r>
              <w:rPr>
                <w:rFonts w:ascii="Garamond" w:hAnsi="Garamond" w:cs="Times New Roman"/>
              </w:rPr>
              <w:t>Understand and explain how development is measured through GDP and the HDI</w:t>
            </w:r>
          </w:p>
          <w:p w:rsidR="00D30AEA" w:rsidRPr="00943F00" w:rsidRDefault="00D30AEA" w:rsidP="00F95FB3">
            <w:pPr>
              <w:pStyle w:val="TableContents"/>
              <w:rPr>
                <w:rFonts w:ascii="Garamond" w:hAnsi="Garamond" w:cs="Times New Roman"/>
              </w:rPr>
            </w:pPr>
          </w:p>
        </w:tc>
        <w:tc>
          <w:tcPr>
            <w:tcW w:w="4860" w:type="dxa"/>
            <w:shd w:val="clear" w:color="auto" w:fill="FFFFFF"/>
            <w:tcMar>
              <w:top w:w="55" w:type="dxa"/>
              <w:left w:w="55" w:type="dxa"/>
              <w:bottom w:w="55" w:type="dxa"/>
              <w:right w:w="55" w:type="dxa"/>
            </w:tcMar>
          </w:tcPr>
          <w:p w:rsidR="00D30AEA" w:rsidRDefault="00C75AD4" w:rsidP="00F95FB3">
            <w:pPr>
              <w:pStyle w:val="TableContents"/>
              <w:rPr>
                <w:rFonts w:ascii="Garamond" w:hAnsi="Garamond"/>
              </w:rPr>
            </w:pPr>
            <w:r>
              <w:rPr>
                <w:rFonts w:ascii="Garamond" w:hAnsi="Garamond"/>
              </w:rPr>
              <w:t xml:space="preserve">Through a variety of activities students will work together to explore the HDI and provide some strengths and weaknesses of it. </w:t>
            </w:r>
          </w:p>
          <w:p w:rsidR="00C75AD4" w:rsidRDefault="00C75AD4" w:rsidP="00F95FB3">
            <w:pPr>
              <w:pStyle w:val="TableContents"/>
              <w:rPr>
                <w:rFonts w:ascii="Garamond" w:hAnsi="Garamond"/>
              </w:rPr>
            </w:pPr>
          </w:p>
          <w:p w:rsidR="00C75AD4" w:rsidRDefault="00C75AD4" w:rsidP="00F95FB3">
            <w:pPr>
              <w:pStyle w:val="TableContents"/>
              <w:rPr>
                <w:rFonts w:ascii="Garamond" w:hAnsi="Garamond"/>
              </w:rPr>
            </w:pPr>
            <w:r>
              <w:rPr>
                <w:rFonts w:ascii="Garamond" w:hAnsi="Garamond"/>
              </w:rPr>
              <w:t>H/W: Students complete the activities from p.258 to p.261 in their notebooks to reinforce their learning. (Colour Copy)</w:t>
            </w:r>
            <w:r w:rsidR="008216F6">
              <w:rPr>
                <w:rFonts w:ascii="Garamond" w:hAnsi="Garamond"/>
              </w:rPr>
              <w:t xml:space="preserve"> </w:t>
            </w:r>
          </w:p>
          <w:p w:rsidR="008216F6" w:rsidRDefault="008216F6" w:rsidP="00F95FB3">
            <w:pPr>
              <w:pStyle w:val="TableContents"/>
              <w:rPr>
                <w:rFonts w:ascii="Garamond" w:hAnsi="Garamond"/>
              </w:rPr>
            </w:pPr>
          </w:p>
          <w:p w:rsidR="008216F6" w:rsidRPr="007E0FD7" w:rsidRDefault="008216F6" w:rsidP="008216F6">
            <w:pPr>
              <w:pStyle w:val="TableContents"/>
              <w:rPr>
                <w:rFonts w:ascii="Garamond" w:hAnsi="Garamond"/>
              </w:rPr>
            </w:pPr>
            <w:r w:rsidRPr="008216F6">
              <w:rPr>
                <w:rFonts w:ascii="Garamond" w:hAnsi="Garamond" w:cs="Times New Roman"/>
                <w:highlight w:val="yellow"/>
              </w:rPr>
              <w:t>Reading H/W pp</w:t>
            </w:r>
            <w:r w:rsidRPr="008216F6">
              <w:rPr>
                <w:rFonts w:ascii="Garamond" w:hAnsi="Garamond"/>
                <w:highlight w:val="yellow"/>
              </w:rPr>
              <w:t>. 258-261</w:t>
            </w:r>
          </w:p>
        </w:tc>
        <w:tc>
          <w:tcPr>
            <w:tcW w:w="4050" w:type="dxa"/>
            <w:shd w:val="clear" w:color="auto" w:fill="FFFFFF"/>
            <w:tcMar>
              <w:top w:w="0" w:type="dxa"/>
              <w:left w:w="10" w:type="dxa"/>
              <w:bottom w:w="0" w:type="dxa"/>
              <w:right w:w="10" w:type="dxa"/>
            </w:tcMar>
          </w:tcPr>
          <w:p w:rsidR="00D30AEA" w:rsidRPr="00C75AD4" w:rsidRDefault="00D30AEA" w:rsidP="00F95FB3">
            <w:pPr>
              <w:pStyle w:val="TableContents"/>
              <w:spacing w:line="276" w:lineRule="auto"/>
              <w:rPr>
                <w:rFonts w:ascii="Garamond" w:hAnsi="Garamond" w:cs="Times New Roman"/>
              </w:rPr>
            </w:pPr>
            <w:r w:rsidRPr="00C75AD4">
              <w:rPr>
                <w:rFonts w:ascii="Garamond" w:hAnsi="Garamond" w:cs="Times New Roman"/>
              </w:rPr>
              <w:t xml:space="preserve">De </w:t>
            </w:r>
            <w:proofErr w:type="spellStart"/>
            <w:r w:rsidRPr="00C75AD4">
              <w:rPr>
                <w:rFonts w:ascii="Garamond" w:hAnsi="Garamond" w:cs="Times New Roman"/>
              </w:rPr>
              <w:t>Blij</w:t>
            </w:r>
            <w:proofErr w:type="spellEnd"/>
            <w:r w:rsidRPr="00C75AD4">
              <w:rPr>
                <w:rFonts w:ascii="Garamond" w:hAnsi="Garamond" w:cs="Times New Roman"/>
              </w:rPr>
              <w:t xml:space="preserve">, Murphy, </w:t>
            </w:r>
            <w:proofErr w:type="spellStart"/>
            <w:r w:rsidRPr="00C75AD4">
              <w:rPr>
                <w:rFonts w:ascii="Garamond" w:hAnsi="Garamond" w:cs="Times New Roman"/>
              </w:rPr>
              <w:t>Fouberg</w:t>
            </w:r>
            <w:proofErr w:type="spellEnd"/>
            <w:r w:rsidRPr="00C75AD4">
              <w:rPr>
                <w:rFonts w:ascii="Garamond" w:hAnsi="Garamond" w:cs="Times New Roman"/>
              </w:rPr>
              <w:t xml:space="preserve">, </w:t>
            </w:r>
            <w:r w:rsidRPr="00C75AD4">
              <w:rPr>
                <w:rFonts w:ascii="Garamond" w:hAnsi="Garamond" w:cs="Times New Roman"/>
                <w:u w:val="single"/>
              </w:rPr>
              <w:t>Human Geography</w:t>
            </w:r>
            <w:r w:rsidRPr="00C75AD4">
              <w:rPr>
                <w:rFonts w:ascii="Garamond" w:hAnsi="Garamond" w:cs="Times New Roman"/>
                <w:i/>
                <w:u w:val="single"/>
              </w:rPr>
              <w:t>:</w:t>
            </w:r>
            <w:r w:rsidRPr="00C75AD4">
              <w:rPr>
                <w:rFonts w:ascii="Garamond" w:hAnsi="Garamond" w:cs="Times New Roman"/>
                <w:i/>
              </w:rPr>
              <w:t xml:space="preserve"> People, Place, and Culture, </w:t>
            </w:r>
            <w:r w:rsidRPr="00C75AD4">
              <w:rPr>
                <w:rFonts w:ascii="Garamond" w:hAnsi="Garamond" w:cs="Times New Roman"/>
              </w:rPr>
              <w:t>John Wiley &amp; Sons, 2007 pp.254-274</w:t>
            </w:r>
          </w:p>
          <w:p w:rsidR="00D30AEA" w:rsidRPr="00C75AD4" w:rsidRDefault="00D30AEA" w:rsidP="00F95FB3">
            <w:pPr>
              <w:pStyle w:val="TableContents"/>
              <w:spacing w:line="276" w:lineRule="auto"/>
              <w:rPr>
                <w:rFonts w:ascii="Garamond" w:hAnsi="Garamond" w:cs="Times New Roman"/>
              </w:rPr>
            </w:pPr>
          </w:p>
          <w:p w:rsidR="00201E2C" w:rsidRPr="00C75AD4" w:rsidRDefault="00C75AD4" w:rsidP="00201E2C">
            <w:pPr>
              <w:pStyle w:val="TableContents"/>
              <w:rPr>
                <w:rFonts w:ascii="Garamond" w:hAnsi="Garamond"/>
              </w:rPr>
            </w:pPr>
            <w:r w:rsidRPr="00C75AD4">
              <w:rPr>
                <w:rFonts w:ascii="Garamond" w:hAnsi="Garamond"/>
              </w:rPr>
              <w:t>Intro development (</w:t>
            </w:r>
            <w:proofErr w:type="spellStart"/>
            <w:r w:rsidRPr="00C75AD4">
              <w:rPr>
                <w:rFonts w:ascii="Garamond" w:hAnsi="Garamond"/>
              </w:rPr>
              <w:t>ppt</w:t>
            </w:r>
            <w:proofErr w:type="spellEnd"/>
            <w:r w:rsidR="00201E2C" w:rsidRPr="00C75AD4">
              <w:rPr>
                <w:rFonts w:ascii="Garamond" w:hAnsi="Garamond"/>
              </w:rPr>
              <w:t>)</w:t>
            </w:r>
          </w:p>
          <w:p w:rsidR="00201E2C" w:rsidRPr="00C75AD4" w:rsidRDefault="00201E2C" w:rsidP="00201E2C">
            <w:pPr>
              <w:pStyle w:val="TableContents"/>
              <w:rPr>
                <w:rFonts w:ascii="Garamond" w:hAnsi="Garamond"/>
              </w:rPr>
            </w:pPr>
            <w:r w:rsidRPr="00C75AD4">
              <w:rPr>
                <w:rFonts w:ascii="Garamond" w:hAnsi="Garamond"/>
              </w:rPr>
              <w:t>Development indicators (word)</w:t>
            </w:r>
          </w:p>
          <w:p w:rsidR="00D30AEA" w:rsidRPr="00C75AD4" w:rsidRDefault="00C75AD4" w:rsidP="00201E2C">
            <w:pPr>
              <w:pStyle w:val="TableContents"/>
              <w:spacing w:line="276" w:lineRule="auto"/>
              <w:rPr>
                <w:rFonts w:ascii="Garamond" w:hAnsi="Garamond" w:cs="Times New Roman"/>
              </w:rPr>
            </w:pPr>
            <w:r>
              <w:rPr>
                <w:rFonts w:ascii="Garamond" w:hAnsi="Garamond"/>
              </w:rPr>
              <w:t xml:space="preserve">New Key Geography </w:t>
            </w:r>
            <w:r w:rsidR="00201E2C" w:rsidRPr="00C75AD4">
              <w:rPr>
                <w:rFonts w:ascii="Garamond" w:hAnsi="Garamond"/>
              </w:rPr>
              <w:t>GCSE – p. 258-261</w:t>
            </w:r>
          </w:p>
          <w:p w:rsidR="00D30AEA" w:rsidRPr="002F3F79" w:rsidRDefault="00D30AEA" w:rsidP="00F95FB3">
            <w:pPr>
              <w:pStyle w:val="TableContents"/>
              <w:spacing w:line="276" w:lineRule="auto"/>
              <w:rPr>
                <w:rFonts w:ascii="Garamond" w:hAnsi="Garamond" w:cs="Times New Roman"/>
              </w:rPr>
            </w:pPr>
          </w:p>
        </w:tc>
      </w:tr>
      <w:tr w:rsidR="00E1306F" w:rsidRPr="002F3F79" w:rsidTr="00DE24CF">
        <w:trPr>
          <w:trHeight w:val="2487"/>
        </w:trPr>
        <w:tc>
          <w:tcPr>
            <w:tcW w:w="1980" w:type="dxa"/>
            <w:shd w:val="clear" w:color="auto" w:fill="auto"/>
            <w:tcMar>
              <w:top w:w="55" w:type="dxa"/>
              <w:left w:w="55" w:type="dxa"/>
              <w:bottom w:w="55" w:type="dxa"/>
              <w:right w:w="55" w:type="dxa"/>
            </w:tcMar>
          </w:tcPr>
          <w:p w:rsidR="00E1306F" w:rsidRDefault="008216F6" w:rsidP="00F95FB3">
            <w:pPr>
              <w:pStyle w:val="TableContents"/>
              <w:rPr>
                <w:rFonts w:ascii="Garamond" w:hAnsi="Garamond" w:cs="Times New Roman"/>
                <w:b/>
              </w:rPr>
            </w:pPr>
            <w:r>
              <w:rPr>
                <w:rFonts w:ascii="Garamond" w:hAnsi="Garamond" w:cs="Times New Roman"/>
                <w:b/>
              </w:rPr>
              <w:t>Development Models</w:t>
            </w:r>
          </w:p>
          <w:p w:rsidR="008216F6" w:rsidRDefault="008216F6" w:rsidP="00F95FB3">
            <w:pPr>
              <w:pStyle w:val="TableContents"/>
              <w:rPr>
                <w:rFonts w:ascii="Garamond" w:hAnsi="Garamond" w:cs="Times New Roman"/>
                <w:b/>
              </w:rPr>
            </w:pPr>
          </w:p>
          <w:p w:rsidR="008216F6" w:rsidRDefault="008216F6" w:rsidP="00F95FB3">
            <w:pPr>
              <w:pStyle w:val="TableContents"/>
              <w:rPr>
                <w:rFonts w:ascii="Garamond" w:hAnsi="Garamond" w:cs="Times New Roman"/>
                <w:b/>
              </w:rPr>
            </w:pPr>
            <w:proofErr w:type="spellStart"/>
            <w:r>
              <w:rPr>
                <w:rFonts w:ascii="Garamond" w:hAnsi="Garamond" w:cs="Times New Roman"/>
                <w:b/>
              </w:rPr>
              <w:t>Rostow</w:t>
            </w:r>
            <w:proofErr w:type="spellEnd"/>
            <w:r w:rsidR="00F95FB3">
              <w:rPr>
                <w:rFonts w:ascii="Garamond" w:hAnsi="Garamond" w:cs="Times New Roman"/>
                <w:b/>
              </w:rPr>
              <w:t xml:space="preserve"> &amp; </w:t>
            </w:r>
            <w:proofErr w:type="spellStart"/>
            <w:r w:rsidR="00F95FB3">
              <w:rPr>
                <w:rFonts w:ascii="Garamond" w:hAnsi="Garamond" w:cs="Times New Roman"/>
                <w:b/>
              </w:rPr>
              <w:t>Wallerstein</w:t>
            </w:r>
            <w:proofErr w:type="spellEnd"/>
          </w:p>
        </w:tc>
        <w:tc>
          <w:tcPr>
            <w:tcW w:w="3700" w:type="dxa"/>
            <w:shd w:val="clear" w:color="auto" w:fill="auto"/>
            <w:tcMar>
              <w:top w:w="0" w:type="dxa"/>
              <w:left w:w="10" w:type="dxa"/>
              <w:bottom w:w="0" w:type="dxa"/>
              <w:right w:w="10" w:type="dxa"/>
            </w:tcMar>
          </w:tcPr>
          <w:p w:rsidR="00E1306F" w:rsidRDefault="008216F6" w:rsidP="00F95FB3">
            <w:pPr>
              <w:pStyle w:val="TableContents"/>
              <w:rPr>
                <w:rFonts w:ascii="Garamond" w:hAnsi="Garamond" w:cs="Times New Roman"/>
              </w:rPr>
            </w:pPr>
            <w:r>
              <w:rPr>
                <w:rFonts w:ascii="Garamond" w:hAnsi="Garamond" w:cs="Times New Roman"/>
              </w:rPr>
              <w:t>Students should be able to:</w:t>
            </w:r>
          </w:p>
          <w:p w:rsidR="008216F6" w:rsidRDefault="008216F6" w:rsidP="00F95FB3">
            <w:pPr>
              <w:pStyle w:val="TableContents"/>
              <w:rPr>
                <w:rFonts w:ascii="Garamond" w:hAnsi="Garamond" w:cs="Times New Roman"/>
              </w:rPr>
            </w:pPr>
          </w:p>
          <w:p w:rsidR="008216F6" w:rsidRPr="008216F6" w:rsidRDefault="008216F6" w:rsidP="00F95FB3">
            <w:pPr>
              <w:pStyle w:val="TableContents"/>
              <w:rPr>
                <w:rFonts w:ascii="Garamond" w:hAnsi="Garamond" w:cs="Times New Roman"/>
              </w:rPr>
            </w:pPr>
            <w:r>
              <w:rPr>
                <w:rFonts w:ascii="Garamond" w:hAnsi="Garamond" w:cs="Times New Roman"/>
              </w:rPr>
              <w:t xml:space="preserve">Understand and explain </w:t>
            </w:r>
            <w:proofErr w:type="spellStart"/>
            <w:r>
              <w:rPr>
                <w:rFonts w:ascii="Garamond" w:hAnsi="Garamond" w:cs="Times New Roman"/>
              </w:rPr>
              <w:t>Rostow’s</w:t>
            </w:r>
            <w:proofErr w:type="spellEnd"/>
            <w:r>
              <w:rPr>
                <w:rFonts w:ascii="Garamond" w:hAnsi="Garamond" w:cs="Times New Roman"/>
              </w:rPr>
              <w:t xml:space="preserve"> development model.</w:t>
            </w:r>
          </w:p>
        </w:tc>
        <w:tc>
          <w:tcPr>
            <w:tcW w:w="4860" w:type="dxa"/>
            <w:shd w:val="clear" w:color="auto" w:fill="FFFFFF"/>
            <w:tcMar>
              <w:top w:w="55" w:type="dxa"/>
              <w:left w:w="55" w:type="dxa"/>
              <w:bottom w:w="55" w:type="dxa"/>
              <w:right w:w="55" w:type="dxa"/>
            </w:tcMar>
          </w:tcPr>
          <w:p w:rsidR="00E1306F" w:rsidRPr="008216F6" w:rsidRDefault="008216F6" w:rsidP="00F95FB3">
            <w:pPr>
              <w:pStyle w:val="TableContents"/>
              <w:rPr>
                <w:rFonts w:ascii="Garamond" w:hAnsi="Garamond"/>
                <w:u w:val="single"/>
              </w:rPr>
            </w:pPr>
            <w:r w:rsidRPr="008216F6">
              <w:rPr>
                <w:rFonts w:ascii="Garamond" w:hAnsi="Garamond"/>
                <w:u w:val="single"/>
              </w:rPr>
              <w:t>Starter Activity</w:t>
            </w:r>
          </w:p>
          <w:p w:rsidR="008216F6" w:rsidRDefault="008216F6" w:rsidP="008216F6">
            <w:pPr>
              <w:rPr>
                <w:rFonts w:ascii="Garamond" w:hAnsi="Garamond"/>
              </w:rPr>
            </w:pPr>
            <w:r w:rsidRPr="008216F6">
              <w:rPr>
                <w:rFonts w:ascii="Garamond" w:hAnsi="Garamond"/>
              </w:rPr>
              <w:t>Students will rank indicators based on that development is related to standard of living and quality of life</w:t>
            </w:r>
            <w:r>
              <w:rPr>
                <w:rFonts w:ascii="Garamond" w:hAnsi="Garamond"/>
              </w:rPr>
              <w:t xml:space="preserve">. </w:t>
            </w:r>
            <w:r w:rsidR="00625FDA">
              <w:rPr>
                <w:rFonts w:ascii="Garamond" w:hAnsi="Garamond"/>
              </w:rPr>
              <w:t xml:space="preserve"> Use slide 22 (intro development) as a guide.</w:t>
            </w:r>
          </w:p>
          <w:p w:rsidR="008F7F1E" w:rsidRPr="008F7F1E" w:rsidRDefault="008F7F1E" w:rsidP="008216F6">
            <w:pPr>
              <w:rPr>
                <w:rFonts w:ascii="Garamond" w:hAnsi="Garamond"/>
                <w:u w:val="single"/>
              </w:rPr>
            </w:pPr>
          </w:p>
          <w:p w:rsidR="008F7F1E" w:rsidRPr="008F7F1E" w:rsidRDefault="008F7F1E" w:rsidP="008216F6">
            <w:pPr>
              <w:rPr>
                <w:rFonts w:ascii="Garamond" w:hAnsi="Garamond"/>
                <w:u w:val="single"/>
              </w:rPr>
            </w:pPr>
            <w:proofErr w:type="spellStart"/>
            <w:r w:rsidRPr="008F7F1E">
              <w:rPr>
                <w:rFonts w:ascii="Garamond" w:hAnsi="Garamond"/>
                <w:u w:val="single"/>
              </w:rPr>
              <w:t>Rostow’s</w:t>
            </w:r>
            <w:proofErr w:type="spellEnd"/>
            <w:r w:rsidRPr="008F7F1E">
              <w:rPr>
                <w:rFonts w:ascii="Garamond" w:hAnsi="Garamond"/>
                <w:u w:val="single"/>
              </w:rPr>
              <w:t xml:space="preserve"> stages of growth</w:t>
            </w:r>
          </w:p>
          <w:p w:rsidR="008F7F1E" w:rsidRPr="008216F6" w:rsidRDefault="008F7F1E" w:rsidP="008216F6">
            <w:pPr>
              <w:rPr>
                <w:rFonts w:ascii="Garamond" w:hAnsi="Garamond"/>
              </w:rPr>
            </w:pPr>
            <w:r>
              <w:rPr>
                <w:rFonts w:ascii="Garamond" w:hAnsi="Garamond"/>
              </w:rPr>
              <w:t xml:space="preserve">Students will analyse the </w:t>
            </w:r>
            <w:proofErr w:type="spellStart"/>
            <w:r>
              <w:rPr>
                <w:rFonts w:ascii="Garamond" w:hAnsi="Garamond"/>
              </w:rPr>
              <w:t>Rostow</w:t>
            </w:r>
            <w:proofErr w:type="spellEnd"/>
            <w:r>
              <w:rPr>
                <w:rFonts w:ascii="Garamond" w:hAnsi="Garamond"/>
              </w:rPr>
              <w:t xml:space="preserve"> model for its strengths / weaknesses and applicability in the world today. </w:t>
            </w:r>
          </w:p>
          <w:p w:rsidR="00DC10CC" w:rsidRDefault="00DC10CC" w:rsidP="00F95FB3">
            <w:pPr>
              <w:pStyle w:val="TableContents"/>
              <w:rPr>
                <w:rFonts w:ascii="Garamond" w:hAnsi="Garamond"/>
                <w:u w:val="single"/>
              </w:rPr>
            </w:pPr>
          </w:p>
          <w:p w:rsidR="008216F6" w:rsidRDefault="00DC10CC" w:rsidP="00F95FB3">
            <w:pPr>
              <w:pStyle w:val="TableContents"/>
              <w:rPr>
                <w:rFonts w:ascii="Garamond" w:hAnsi="Garamond"/>
                <w:u w:val="single"/>
              </w:rPr>
            </w:pPr>
            <w:r>
              <w:rPr>
                <w:rFonts w:ascii="Garamond" w:hAnsi="Garamond"/>
                <w:u w:val="single"/>
              </w:rPr>
              <w:t>Key Point</w:t>
            </w:r>
          </w:p>
          <w:p w:rsidR="00DC10CC" w:rsidRPr="00DC10CC" w:rsidRDefault="00DC10CC" w:rsidP="00DC10CC">
            <w:pPr>
              <w:rPr>
                <w:rFonts w:ascii="Garamond" w:hAnsi="Garamond"/>
              </w:rPr>
            </w:pPr>
            <w:r w:rsidRPr="00DC10CC">
              <w:rPr>
                <w:rFonts w:ascii="Garamond" w:hAnsi="Garamond"/>
              </w:rPr>
              <w:t xml:space="preserve">Development happens in context: it is the combination of what is happening at a variety of scales concurrently.  </w:t>
            </w:r>
          </w:p>
          <w:p w:rsidR="00DC10CC" w:rsidRPr="00DC10CC" w:rsidRDefault="00DC10CC" w:rsidP="00DC10CC">
            <w:pPr>
              <w:rPr>
                <w:rFonts w:ascii="Garamond" w:hAnsi="Garamond"/>
              </w:rPr>
            </w:pPr>
          </w:p>
          <w:p w:rsidR="00DC10CC" w:rsidRPr="00DC10CC" w:rsidRDefault="00DC10CC" w:rsidP="00DC10CC">
            <w:pPr>
              <w:rPr>
                <w:rFonts w:ascii="Garamond" w:hAnsi="Garamond"/>
              </w:rPr>
            </w:pPr>
            <w:r w:rsidRPr="00DC10CC">
              <w:rPr>
                <w:rFonts w:ascii="Garamond" w:hAnsi="Garamond"/>
              </w:rPr>
              <w:t xml:space="preserve">When analyzing the development of a country we must consider what is happening locally, regionally </w:t>
            </w:r>
            <w:r w:rsidRPr="00DC10CC">
              <w:rPr>
                <w:rFonts w:ascii="Garamond" w:hAnsi="Garamond"/>
              </w:rPr>
              <w:lastRenderedPageBreak/>
              <w:t>and globally that affect that countries development.</w:t>
            </w:r>
            <w:r>
              <w:rPr>
                <w:rFonts w:ascii="Garamond" w:hAnsi="Garamond"/>
              </w:rPr>
              <w:t xml:space="preserve"> </w:t>
            </w:r>
            <w:r w:rsidRPr="00DC10CC">
              <w:rPr>
                <w:rFonts w:ascii="Garamond" w:hAnsi="Garamond"/>
              </w:rPr>
              <w:t>Local events which have had a regional or global impact</w:t>
            </w:r>
            <w:r>
              <w:rPr>
                <w:rFonts w:ascii="Garamond" w:hAnsi="Garamond"/>
              </w:rPr>
              <w:t xml:space="preserve"> </w:t>
            </w:r>
            <w:r w:rsidRPr="00DC10CC">
              <w:rPr>
                <w:rFonts w:ascii="Garamond" w:hAnsi="Garamond"/>
              </w:rPr>
              <w:t>Greece defaulting on its debt (local) weakened the value of the Euro (regional) affected the value of other global currencies (global)</w:t>
            </w:r>
          </w:p>
          <w:p w:rsidR="00DC10CC" w:rsidRDefault="00DC10CC" w:rsidP="00F95FB3">
            <w:pPr>
              <w:pStyle w:val="TableContents"/>
              <w:rPr>
                <w:rFonts w:ascii="Garamond" w:hAnsi="Garamond"/>
                <w:u w:val="single"/>
              </w:rPr>
            </w:pPr>
          </w:p>
          <w:p w:rsidR="00DC10CC" w:rsidRPr="00DC10CC" w:rsidRDefault="00D71042" w:rsidP="00F95FB3">
            <w:pPr>
              <w:pStyle w:val="TableContents"/>
              <w:rPr>
                <w:rFonts w:ascii="Garamond" w:hAnsi="Garamond"/>
              </w:rPr>
            </w:pPr>
            <w:r w:rsidRPr="00DC10CC">
              <w:rPr>
                <w:rFonts w:ascii="Garamond" w:hAnsi="Garamond"/>
              </w:rPr>
              <w:t>Reading H/W</w:t>
            </w:r>
            <w:r w:rsidR="00DC10CC" w:rsidRPr="00DC10CC">
              <w:rPr>
                <w:rFonts w:ascii="Garamond" w:hAnsi="Garamond"/>
              </w:rPr>
              <w:t xml:space="preserve"> Chapter 10 Part 1</w:t>
            </w:r>
          </w:p>
        </w:tc>
        <w:tc>
          <w:tcPr>
            <w:tcW w:w="4050" w:type="dxa"/>
            <w:shd w:val="clear" w:color="auto" w:fill="FFFFFF"/>
            <w:tcMar>
              <w:top w:w="0" w:type="dxa"/>
              <w:left w:w="10" w:type="dxa"/>
              <w:bottom w:w="0" w:type="dxa"/>
              <w:right w:w="10" w:type="dxa"/>
            </w:tcMar>
          </w:tcPr>
          <w:p w:rsidR="008F7F1E" w:rsidRPr="00C75AD4" w:rsidRDefault="008F7F1E" w:rsidP="008F7F1E">
            <w:pPr>
              <w:pStyle w:val="TableContents"/>
              <w:spacing w:line="276" w:lineRule="auto"/>
              <w:rPr>
                <w:rFonts w:ascii="Garamond" w:hAnsi="Garamond" w:cs="Times New Roman"/>
              </w:rPr>
            </w:pPr>
            <w:r w:rsidRPr="00C75AD4">
              <w:rPr>
                <w:rFonts w:ascii="Garamond" w:hAnsi="Garamond" w:cs="Times New Roman"/>
              </w:rPr>
              <w:lastRenderedPageBreak/>
              <w:t xml:space="preserve">De </w:t>
            </w:r>
            <w:proofErr w:type="spellStart"/>
            <w:r w:rsidRPr="00C75AD4">
              <w:rPr>
                <w:rFonts w:ascii="Garamond" w:hAnsi="Garamond" w:cs="Times New Roman"/>
              </w:rPr>
              <w:t>Blij</w:t>
            </w:r>
            <w:proofErr w:type="spellEnd"/>
            <w:r w:rsidRPr="00C75AD4">
              <w:rPr>
                <w:rFonts w:ascii="Garamond" w:hAnsi="Garamond" w:cs="Times New Roman"/>
              </w:rPr>
              <w:t xml:space="preserve">, Murphy, </w:t>
            </w:r>
            <w:proofErr w:type="spellStart"/>
            <w:r w:rsidRPr="00C75AD4">
              <w:rPr>
                <w:rFonts w:ascii="Garamond" w:hAnsi="Garamond" w:cs="Times New Roman"/>
              </w:rPr>
              <w:t>Fouberg</w:t>
            </w:r>
            <w:proofErr w:type="spellEnd"/>
            <w:r w:rsidRPr="00C75AD4">
              <w:rPr>
                <w:rFonts w:ascii="Garamond" w:hAnsi="Garamond" w:cs="Times New Roman"/>
              </w:rPr>
              <w:t xml:space="preserve">, </w:t>
            </w:r>
            <w:r w:rsidRPr="00C75AD4">
              <w:rPr>
                <w:rFonts w:ascii="Garamond" w:hAnsi="Garamond" w:cs="Times New Roman"/>
                <w:u w:val="single"/>
              </w:rPr>
              <w:t>Human Geography</w:t>
            </w:r>
            <w:r w:rsidRPr="00C75AD4">
              <w:rPr>
                <w:rFonts w:ascii="Garamond" w:hAnsi="Garamond" w:cs="Times New Roman"/>
                <w:i/>
                <w:u w:val="single"/>
              </w:rPr>
              <w:t>:</w:t>
            </w:r>
            <w:r w:rsidRPr="00C75AD4">
              <w:rPr>
                <w:rFonts w:ascii="Garamond" w:hAnsi="Garamond" w:cs="Times New Roman"/>
                <w:i/>
              </w:rPr>
              <w:t xml:space="preserve"> People, Place, and Culture, </w:t>
            </w:r>
            <w:r>
              <w:rPr>
                <w:rFonts w:ascii="Garamond" w:hAnsi="Garamond" w:cs="Times New Roman"/>
              </w:rPr>
              <w:t>John Wiley &amp; Sons, 2007 pp.302 - 307</w:t>
            </w:r>
          </w:p>
          <w:p w:rsidR="008F7F1E" w:rsidRDefault="008F7F1E" w:rsidP="00F95FB3">
            <w:pPr>
              <w:pStyle w:val="TableContents"/>
              <w:spacing w:line="276" w:lineRule="auto"/>
              <w:rPr>
                <w:rFonts w:ascii="Garamond" w:hAnsi="Garamond" w:cs="Times New Roman"/>
              </w:rPr>
            </w:pPr>
          </w:p>
          <w:p w:rsidR="00C75AD4" w:rsidRPr="008F7F1E" w:rsidRDefault="008F7F1E" w:rsidP="00F95FB3">
            <w:pPr>
              <w:pStyle w:val="TableContents"/>
              <w:spacing w:line="276" w:lineRule="auto"/>
              <w:rPr>
                <w:rFonts w:ascii="Garamond" w:hAnsi="Garamond" w:cs="Times New Roman"/>
              </w:rPr>
            </w:pPr>
            <w:r w:rsidRPr="008F7F1E">
              <w:rPr>
                <w:rFonts w:ascii="Garamond" w:hAnsi="Garamond" w:cs="Times New Roman"/>
              </w:rPr>
              <w:t>Measuring development (word)</w:t>
            </w:r>
          </w:p>
          <w:p w:rsidR="008F7F1E" w:rsidRDefault="008F7F1E" w:rsidP="008F7F1E">
            <w:pPr>
              <w:pStyle w:val="TableContents"/>
              <w:rPr>
                <w:rFonts w:ascii="Garamond" w:hAnsi="Garamond"/>
              </w:rPr>
            </w:pPr>
            <w:proofErr w:type="spellStart"/>
            <w:r w:rsidRPr="008F7F1E">
              <w:rPr>
                <w:rFonts w:ascii="Garamond" w:hAnsi="Garamond"/>
              </w:rPr>
              <w:t>Rostow</w:t>
            </w:r>
            <w:proofErr w:type="spellEnd"/>
            <w:r w:rsidRPr="008F7F1E">
              <w:rPr>
                <w:rFonts w:ascii="Garamond" w:hAnsi="Garamond"/>
              </w:rPr>
              <w:t xml:space="preserve"> Stage model (</w:t>
            </w:r>
            <w:proofErr w:type="spellStart"/>
            <w:r w:rsidRPr="008F7F1E">
              <w:rPr>
                <w:rFonts w:ascii="Garamond" w:hAnsi="Garamond"/>
              </w:rPr>
              <w:t>ppt</w:t>
            </w:r>
            <w:proofErr w:type="spellEnd"/>
            <w:r w:rsidRPr="008F7F1E">
              <w:rPr>
                <w:rFonts w:ascii="Garamond" w:hAnsi="Garamond"/>
              </w:rPr>
              <w:t>)</w:t>
            </w:r>
          </w:p>
          <w:p w:rsidR="008F7F1E" w:rsidRDefault="008F7F1E" w:rsidP="008F7F1E">
            <w:pPr>
              <w:pStyle w:val="TableContents"/>
              <w:rPr>
                <w:rFonts w:ascii="Garamond" w:hAnsi="Garamond"/>
              </w:rPr>
            </w:pPr>
            <w:r>
              <w:rPr>
                <w:rFonts w:ascii="Garamond" w:hAnsi="Garamond"/>
              </w:rPr>
              <w:t>Models worksheet (word)</w:t>
            </w:r>
          </w:p>
          <w:p w:rsidR="009914CA" w:rsidRDefault="009914CA" w:rsidP="008F7F1E">
            <w:pPr>
              <w:pStyle w:val="TableContents"/>
              <w:rPr>
                <w:rFonts w:ascii="Garamond" w:hAnsi="Garamond"/>
              </w:rPr>
            </w:pPr>
          </w:p>
          <w:p w:rsidR="009914CA" w:rsidRDefault="009914CA" w:rsidP="008F7F1E">
            <w:pPr>
              <w:pStyle w:val="TableContents"/>
              <w:rPr>
                <w:rFonts w:ascii="Garamond" w:hAnsi="Garamond"/>
              </w:rPr>
            </w:pPr>
            <w:r>
              <w:rPr>
                <w:rFonts w:ascii="Garamond" w:hAnsi="Garamond"/>
              </w:rPr>
              <w:t>Review Presentation</w:t>
            </w:r>
          </w:p>
          <w:p w:rsidR="009914CA" w:rsidRDefault="006D40EB" w:rsidP="008F7F1E">
            <w:pPr>
              <w:pStyle w:val="TableContents"/>
              <w:rPr>
                <w:rFonts w:ascii="Garamond" w:hAnsi="Garamond"/>
              </w:rPr>
            </w:pPr>
            <w:hyperlink r:id="rId9" w:history="1">
              <w:r w:rsidR="009914CA" w:rsidRPr="001D3DAF">
                <w:rPr>
                  <w:rStyle w:val="Hyperlink"/>
                  <w:rFonts w:ascii="Garamond" w:hAnsi="Garamond"/>
                </w:rPr>
                <w:t>http://www.geographyalltheway.com/in/ibdevelopment/ib_development_models.htm</w:t>
              </w:r>
            </w:hyperlink>
          </w:p>
          <w:p w:rsidR="009914CA" w:rsidRDefault="009914CA" w:rsidP="008F7F1E">
            <w:pPr>
              <w:pStyle w:val="TableContents"/>
              <w:rPr>
                <w:rFonts w:ascii="Garamond" w:hAnsi="Garamond"/>
              </w:rPr>
            </w:pPr>
            <w:r>
              <w:rPr>
                <w:rFonts w:ascii="Garamond" w:hAnsi="Garamond"/>
              </w:rPr>
              <w:t>username: cisjapan2012</w:t>
            </w:r>
          </w:p>
          <w:p w:rsidR="009914CA" w:rsidRDefault="009914CA" w:rsidP="008F7F1E">
            <w:pPr>
              <w:pStyle w:val="TableContents"/>
              <w:rPr>
                <w:rFonts w:ascii="Garamond" w:hAnsi="Garamond"/>
              </w:rPr>
            </w:pPr>
            <w:r>
              <w:rPr>
                <w:rFonts w:ascii="Garamond" w:hAnsi="Garamond"/>
              </w:rPr>
              <w:t xml:space="preserve">password: cisjapan2012 </w:t>
            </w:r>
          </w:p>
          <w:p w:rsidR="009914CA" w:rsidRDefault="009914CA" w:rsidP="008F7F1E">
            <w:pPr>
              <w:pStyle w:val="TableContents"/>
              <w:rPr>
                <w:rFonts w:ascii="Garamond" w:hAnsi="Garamond"/>
              </w:rPr>
            </w:pPr>
          </w:p>
          <w:p w:rsidR="009914CA" w:rsidRDefault="006D40EB" w:rsidP="008F7F1E">
            <w:pPr>
              <w:pStyle w:val="TableContents"/>
              <w:rPr>
                <w:rFonts w:ascii="Garamond" w:hAnsi="Garamond"/>
              </w:rPr>
            </w:pPr>
            <w:hyperlink r:id="rId10" w:history="1">
              <w:r w:rsidR="009914CA" w:rsidRPr="001D3DAF">
                <w:rPr>
                  <w:rStyle w:val="Hyperlink"/>
                  <w:rFonts w:ascii="Garamond" w:hAnsi="Garamond"/>
                </w:rPr>
                <w:t>http://www.slideshare.net/geographyalltheway/ib-geography-develpent-rostow-</w:t>
              </w:r>
              <w:r w:rsidR="009914CA" w:rsidRPr="001D3DAF">
                <w:rPr>
                  <w:rStyle w:val="Hyperlink"/>
                  <w:rFonts w:ascii="Garamond" w:hAnsi="Garamond"/>
                </w:rPr>
                <w:lastRenderedPageBreak/>
                <w:t>model</w:t>
              </w:r>
            </w:hyperlink>
          </w:p>
          <w:p w:rsidR="009914CA" w:rsidRDefault="009914CA" w:rsidP="008F7F1E">
            <w:pPr>
              <w:pStyle w:val="TableContents"/>
              <w:rPr>
                <w:rFonts w:ascii="Garamond" w:hAnsi="Garamond"/>
              </w:rPr>
            </w:pPr>
          </w:p>
          <w:p w:rsidR="00D71042" w:rsidRDefault="00D71042" w:rsidP="008F7F1E">
            <w:pPr>
              <w:pStyle w:val="TableContents"/>
              <w:rPr>
                <w:rFonts w:ascii="Garamond" w:hAnsi="Garamond"/>
              </w:rPr>
            </w:pPr>
          </w:p>
          <w:p w:rsidR="00D71042" w:rsidRDefault="00D71042" w:rsidP="008F7F1E">
            <w:pPr>
              <w:pStyle w:val="TableContents"/>
              <w:rPr>
                <w:rFonts w:ascii="Garamond" w:hAnsi="Garamond"/>
              </w:rPr>
            </w:pPr>
          </w:p>
          <w:p w:rsidR="00DC10CC" w:rsidRDefault="00DC10CC" w:rsidP="008F7F1E">
            <w:pPr>
              <w:pStyle w:val="TableContents"/>
              <w:rPr>
                <w:rFonts w:ascii="Garamond" w:hAnsi="Garamond"/>
              </w:rPr>
            </w:pPr>
          </w:p>
          <w:p w:rsidR="00DC10CC" w:rsidRDefault="00DC10CC" w:rsidP="008F7F1E">
            <w:pPr>
              <w:pStyle w:val="TableContents"/>
              <w:rPr>
                <w:rFonts w:ascii="Garamond" w:hAnsi="Garamond"/>
              </w:rPr>
            </w:pPr>
          </w:p>
          <w:p w:rsidR="00DD0131" w:rsidRDefault="00DD0131" w:rsidP="008F7F1E">
            <w:pPr>
              <w:pStyle w:val="TableContents"/>
              <w:rPr>
                <w:rFonts w:ascii="Garamond" w:hAnsi="Garamond"/>
              </w:rPr>
            </w:pPr>
          </w:p>
          <w:p w:rsidR="00C75AD4" w:rsidRPr="00DD0131" w:rsidRDefault="00D71042" w:rsidP="00DD0131">
            <w:pPr>
              <w:pStyle w:val="TableContents"/>
              <w:rPr>
                <w:rFonts w:ascii="Garamond" w:hAnsi="Garamond"/>
              </w:rPr>
            </w:pPr>
            <w:r>
              <w:rPr>
                <w:rFonts w:ascii="Garamond" w:hAnsi="Garamond"/>
              </w:rPr>
              <w:t>Chapter 10 Part 1 Reading (word)</w:t>
            </w:r>
          </w:p>
        </w:tc>
      </w:tr>
      <w:tr w:rsidR="00F95FB3" w:rsidRPr="002F3F79" w:rsidTr="00DE24CF">
        <w:tc>
          <w:tcPr>
            <w:tcW w:w="1980" w:type="dxa"/>
            <w:shd w:val="clear" w:color="auto" w:fill="auto"/>
            <w:tcMar>
              <w:top w:w="55" w:type="dxa"/>
              <w:left w:w="55" w:type="dxa"/>
              <w:bottom w:w="55" w:type="dxa"/>
              <w:right w:w="55" w:type="dxa"/>
            </w:tcMar>
          </w:tcPr>
          <w:p w:rsidR="00F95FB3" w:rsidRDefault="00F95FB3" w:rsidP="00F95FB3">
            <w:pPr>
              <w:pStyle w:val="TableContents"/>
              <w:rPr>
                <w:rFonts w:ascii="Garamond" w:hAnsi="Garamond" w:cs="Times New Roman"/>
                <w:b/>
              </w:rPr>
            </w:pPr>
            <w:r>
              <w:lastRenderedPageBreak/>
              <w:t>Development at different scales</w:t>
            </w:r>
          </w:p>
        </w:tc>
        <w:tc>
          <w:tcPr>
            <w:tcW w:w="3700" w:type="dxa"/>
            <w:shd w:val="clear" w:color="auto" w:fill="auto"/>
            <w:tcMar>
              <w:top w:w="0" w:type="dxa"/>
              <w:left w:w="10" w:type="dxa"/>
              <w:bottom w:w="0" w:type="dxa"/>
              <w:right w:w="10" w:type="dxa"/>
            </w:tcMar>
          </w:tcPr>
          <w:p w:rsidR="00F95FB3" w:rsidRPr="000067AB" w:rsidRDefault="00DD0131" w:rsidP="00F95FB3">
            <w:pPr>
              <w:pStyle w:val="TableContents"/>
              <w:rPr>
                <w:rFonts w:ascii="Garamond" w:hAnsi="Garamond"/>
              </w:rPr>
            </w:pPr>
            <w:r w:rsidRPr="000067AB">
              <w:rPr>
                <w:rFonts w:ascii="Garamond" w:hAnsi="Garamond"/>
              </w:rPr>
              <w:t>Students should be able to:</w:t>
            </w:r>
          </w:p>
          <w:p w:rsidR="00DD0131" w:rsidRPr="000067AB" w:rsidRDefault="00DD0131" w:rsidP="00F95FB3">
            <w:pPr>
              <w:pStyle w:val="TableContents"/>
              <w:rPr>
                <w:rFonts w:ascii="Garamond" w:hAnsi="Garamond"/>
              </w:rPr>
            </w:pPr>
          </w:p>
          <w:p w:rsidR="00DD0131" w:rsidRPr="000067AB" w:rsidRDefault="00DD0131" w:rsidP="00F95FB3">
            <w:pPr>
              <w:pStyle w:val="TableContents"/>
              <w:rPr>
                <w:rFonts w:ascii="Garamond" w:hAnsi="Garamond"/>
              </w:rPr>
            </w:pPr>
            <w:r w:rsidRPr="000067AB">
              <w:rPr>
                <w:rFonts w:ascii="Garamond" w:hAnsi="Garamond"/>
              </w:rPr>
              <w:t xml:space="preserve">Make connections between local events and their, regional and global effects. E.G the provocative actions of North Korea today. </w:t>
            </w:r>
          </w:p>
          <w:p w:rsidR="00DD0131" w:rsidRPr="000067AB" w:rsidRDefault="00DD0131" w:rsidP="00F95FB3">
            <w:pPr>
              <w:pStyle w:val="TableContents"/>
              <w:rPr>
                <w:rFonts w:ascii="Garamond" w:hAnsi="Garamond"/>
              </w:rPr>
            </w:pPr>
          </w:p>
          <w:p w:rsidR="00DD0131" w:rsidRPr="000067AB" w:rsidRDefault="00DD0131" w:rsidP="00F95FB3">
            <w:pPr>
              <w:pStyle w:val="TableContents"/>
              <w:rPr>
                <w:rFonts w:ascii="Garamond" w:hAnsi="Garamond"/>
              </w:rPr>
            </w:pPr>
            <w:r w:rsidRPr="000067AB">
              <w:rPr>
                <w:rFonts w:ascii="Garamond" w:hAnsi="Garamond"/>
              </w:rPr>
              <w:t xml:space="preserve">Use the </w:t>
            </w:r>
            <w:proofErr w:type="spellStart"/>
            <w:r w:rsidRPr="000067AB">
              <w:rPr>
                <w:rFonts w:ascii="Garamond" w:hAnsi="Garamond"/>
              </w:rPr>
              <w:t>Wallerstein</w:t>
            </w:r>
            <w:proofErr w:type="spellEnd"/>
            <w:r w:rsidRPr="000067AB">
              <w:rPr>
                <w:rFonts w:ascii="Garamond" w:hAnsi="Garamond"/>
              </w:rPr>
              <w:t xml:space="preserve"> mode to illustrate </w:t>
            </w:r>
            <w:r w:rsidRPr="000067AB">
              <w:rPr>
                <w:rFonts w:ascii="Garamond" w:hAnsi="Garamond"/>
                <w:u w:val="single"/>
              </w:rPr>
              <w:t>dependency theory</w:t>
            </w:r>
            <w:r w:rsidRPr="000067AB">
              <w:rPr>
                <w:rFonts w:ascii="Garamond" w:hAnsi="Garamond"/>
              </w:rPr>
              <w:t xml:space="preserve"> and relationships across scales. </w:t>
            </w:r>
          </w:p>
          <w:p w:rsidR="00DD0131" w:rsidRPr="000067AB" w:rsidRDefault="00DD0131" w:rsidP="00F95FB3">
            <w:pPr>
              <w:pStyle w:val="TableContents"/>
              <w:rPr>
                <w:rFonts w:ascii="Garamond" w:hAnsi="Garamond" w:cs="Times New Roman"/>
              </w:rPr>
            </w:pPr>
          </w:p>
        </w:tc>
        <w:tc>
          <w:tcPr>
            <w:tcW w:w="4860" w:type="dxa"/>
            <w:shd w:val="clear" w:color="auto" w:fill="FFFFFF"/>
            <w:tcMar>
              <w:top w:w="55" w:type="dxa"/>
              <w:left w:w="55" w:type="dxa"/>
              <w:bottom w:w="55" w:type="dxa"/>
              <w:right w:w="55" w:type="dxa"/>
            </w:tcMar>
          </w:tcPr>
          <w:p w:rsidR="00F95FB3" w:rsidRPr="000067AB" w:rsidRDefault="00F95FB3" w:rsidP="00F95FB3">
            <w:pPr>
              <w:rPr>
                <w:rFonts w:ascii="Garamond" w:hAnsi="Garamond"/>
              </w:rPr>
            </w:pPr>
            <w:r w:rsidRPr="000067AB">
              <w:rPr>
                <w:rFonts w:ascii="Garamond" w:hAnsi="Garamond"/>
              </w:rPr>
              <w:t xml:space="preserve">Development happens in context: it is the combination of what is happening at a variety of scales concurrently.  </w:t>
            </w:r>
            <w:r w:rsidR="00DD0131" w:rsidRPr="000067AB">
              <w:rPr>
                <w:rFonts w:ascii="Garamond" w:hAnsi="Garamond"/>
                <w:highlight w:val="yellow"/>
              </w:rPr>
              <w:t>(</w:t>
            </w:r>
            <w:proofErr w:type="spellStart"/>
            <w:r w:rsidR="00DD0131" w:rsidRPr="000067AB">
              <w:rPr>
                <w:rFonts w:ascii="Garamond" w:hAnsi="Garamond"/>
                <w:highlight w:val="yellow"/>
              </w:rPr>
              <w:t>Wallerstein</w:t>
            </w:r>
            <w:proofErr w:type="spellEnd"/>
            <w:r w:rsidR="00DD0131" w:rsidRPr="000067AB">
              <w:rPr>
                <w:rFonts w:ascii="Garamond" w:hAnsi="Garamond"/>
              </w:rPr>
              <w:t xml:space="preserve"> </w:t>
            </w:r>
            <w:r w:rsidR="001C0149" w:rsidRPr="000067AB">
              <w:rPr>
                <w:rFonts w:ascii="Garamond" w:hAnsi="Garamond"/>
              </w:rPr>
              <w:t>p.309)</w:t>
            </w:r>
          </w:p>
          <w:p w:rsidR="00F95FB3" w:rsidRPr="000067AB" w:rsidRDefault="00F95FB3" w:rsidP="00F95FB3">
            <w:pPr>
              <w:rPr>
                <w:rFonts w:ascii="Garamond" w:hAnsi="Garamond"/>
              </w:rPr>
            </w:pPr>
          </w:p>
          <w:p w:rsidR="00F95FB3" w:rsidRPr="000067AB" w:rsidRDefault="00F95FB3" w:rsidP="00F95FB3">
            <w:pPr>
              <w:rPr>
                <w:rFonts w:ascii="Garamond" w:hAnsi="Garamond"/>
              </w:rPr>
            </w:pPr>
            <w:r w:rsidRPr="000067AB">
              <w:rPr>
                <w:rFonts w:ascii="Garamond" w:hAnsi="Garamond"/>
              </w:rPr>
              <w:t>When analyzing the development of a country we must consider what is happening locally, regionally and globally that affect that countries development.</w:t>
            </w:r>
          </w:p>
          <w:p w:rsidR="00DD0131" w:rsidRPr="000067AB" w:rsidRDefault="00DD0131" w:rsidP="00F95FB3">
            <w:pPr>
              <w:rPr>
                <w:rFonts w:ascii="Garamond" w:hAnsi="Garamond"/>
                <w:b/>
                <w:i/>
              </w:rPr>
            </w:pPr>
          </w:p>
          <w:p w:rsidR="00F95FB3" w:rsidRPr="000067AB" w:rsidRDefault="00F95FB3" w:rsidP="00F95FB3">
            <w:pPr>
              <w:rPr>
                <w:rFonts w:ascii="Garamond" w:hAnsi="Garamond"/>
                <w:b/>
                <w:i/>
              </w:rPr>
            </w:pPr>
            <w:r w:rsidRPr="000067AB">
              <w:rPr>
                <w:rFonts w:ascii="Garamond" w:hAnsi="Garamond"/>
                <w:b/>
                <w:i/>
              </w:rPr>
              <w:t xml:space="preserve">Local events which have had a regional or global </w:t>
            </w:r>
            <w:r w:rsidR="00DD0131" w:rsidRPr="000067AB">
              <w:rPr>
                <w:rFonts w:ascii="Garamond" w:hAnsi="Garamond"/>
                <w:b/>
                <w:i/>
              </w:rPr>
              <w:t>i</w:t>
            </w:r>
            <w:r w:rsidRPr="000067AB">
              <w:rPr>
                <w:rFonts w:ascii="Garamond" w:hAnsi="Garamond"/>
                <w:b/>
                <w:i/>
              </w:rPr>
              <w:t>mpact</w:t>
            </w:r>
            <w:r w:rsidR="00DD0131" w:rsidRPr="000067AB">
              <w:rPr>
                <w:rFonts w:ascii="Garamond" w:hAnsi="Garamond"/>
                <w:b/>
                <w:i/>
              </w:rPr>
              <w:t xml:space="preserve">: </w:t>
            </w:r>
            <w:r w:rsidRPr="000067AB">
              <w:rPr>
                <w:rFonts w:ascii="Garamond" w:hAnsi="Garamond"/>
                <w:b/>
                <w:i/>
              </w:rPr>
              <w:t>Greece defaulting on its</w:t>
            </w:r>
            <w:r w:rsidR="00DD0131" w:rsidRPr="000067AB">
              <w:rPr>
                <w:rFonts w:ascii="Garamond" w:hAnsi="Garamond"/>
                <w:b/>
                <w:i/>
              </w:rPr>
              <w:t xml:space="preserve"> debt (local) </w:t>
            </w:r>
            <w:r w:rsidRPr="000067AB">
              <w:rPr>
                <w:rFonts w:ascii="Garamond" w:hAnsi="Garamond"/>
                <w:b/>
                <w:i/>
              </w:rPr>
              <w:t>weakened the value of the Euro (regional) affected the value of other global currencies (global)</w:t>
            </w:r>
          </w:p>
          <w:p w:rsidR="00F95FB3" w:rsidRPr="000067AB" w:rsidRDefault="00F95FB3" w:rsidP="00F95FB3">
            <w:pPr>
              <w:pStyle w:val="TableContents"/>
              <w:rPr>
                <w:rFonts w:ascii="Garamond" w:hAnsi="Garamond"/>
              </w:rPr>
            </w:pPr>
          </w:p>
        </w:tc>
        <w:tc>
          <w:tcPr>
            <w:tcW w:w="4050" w:type="dxa"/>
            <w:shd w:val="clear" w:color="auto" w:fill="FFFFFF"/>
            <w:tcMar>
              <w:top w:w="0" w:type="dxa"/>
              <w:left w:w="10" w:type="dxa"/>
              <w:bottom w:w="0" w:type="dxa"/>
              <w:right w:w="10" w:type="dxa"/>
            </w:tcMar>
          </w:tcPr>
          <w:p w:rsidR="00DD0131" w:rsidRPr="000067AB" w:rsidRDefault="00DD0131" w:rsidP="00DD0131">
            <w:pPr>
              <w:pStyle w:val="TableContents"/>
              <w:rPr>
                <w:rFonts w:ascii="Garamond" w:hAnsi="Garamond"/>
              </w:rPr>
            </w:pPr>
            <w:r w:rsidRPr="000067AB">
              <w:rPr>
                <w:rFonts w:ascii="Garamond" w:hAnsi="Garamond"/>
              </w:rPr>
              <w:t>Development at different scales (word)</w:t>
            </w:r>
          </w:p>
          <w:p w:rsidR="00DD0131" w:rsidRPr="000067AB" w:rsidRDefault="00DD0131" w:rsidP="00DD0131">
            <w:pPr>
              <w:pStyle w:val="TableContents"/>
              <w:ind w:left="338"/>
              <w:rPr>
                <w:rFonts w:ascii="Garamond" w:hAnsi="Garamond"/>
              </w:rPr>
            </w:pPr>
          </w:p>
          <w:p w:rsidR="00DD0131" w:rsidRPr="000067AB" w:rsidRDefault="00DD0131" w:rsidP="00DD0131">
            <w:pPr>
              <w:pStyle w:val="TableContents"/>
              <w:rPr>
                <w:rFonts w:ascii="Garamond" w:hAnsi="Garamond"/>
              </w:rPr>
            </w:pPr>
            <w:r w:rsidRPr="000067AB">
              <w:rPr>
                <w:rFonts w:ascii="Garamond" w:hAnsi="Garamond"/>
              </w:rPr>
              <w:t xml:space="preserve">Cornell </w:t>
            </w:r>
            <w:proofErr w:type="spellStart"/>
            <w:r w:rsidRPr="000067AB">
              <w:rPr>
                <w:rFonts w:ascii="Garamond" w:hAnsi="Garamond"/>
              </w:rPr>
              <w:t>notetaking</w:t>
            </w:r>
            <w:proofErr w:type="spellEnd"/>
            <w:r w:rsidRPr="000067AB">
              <w:rPr>
                <w:rFonts w:ascii="Garamond" w:hAnsi="Garamond"/>
              </w:rPr>
              <w:t xml:space="preserve"> on How does geography affect development?</w:t>
            </w:r>
          </w:p>
          <w:p w:rsidR="00DD0131" w:rsidRPr="000067AB" w:rsidRDefault="00DD0131" w:rsidP="00DD0131">
            <w:pPr>
              <w:pStyle w:val="TableContents"/>
              <w:spacing w:line="276" w:lineRule="auto"/>
              <w:rPr>
                <w:rFonts w:ascii="Garamond" w:hAnsi="Garamond"/>
              </w:rPr>
            </w:pPr>
          </w:p>
          <w:p w:rsidR="00F95FB3" w:rsidRPr="000067AB" w:rsidRDefault="00DD0131" w:rsidP="00DD0131">
            <w:pPr>
              <w:pStyle w:val="TableContents"/>
              <w:spacing w:line="276" w:lineRule="auto"/>
              <w:rPr>
                <w:rFonts w:ascii="Garamond" w:hAnsi="Garamond" w:cs="Times New Roman"/>
              </w:rPr>
            </w:pPr>
            <w:r w:rsidRPr="000067AB">
              <w:rPr>
                <w:rFonts w:ascii="Garamond" w:hAnsi="Garamond"/>
              </w:rPr>
              <w:t>Dependency theory (word)</w:t>
            </w:r>
          </w:p>
        </w:tc>
      </w:tr>
      <w:tr w:rsidR="000067AB" w:rsidRPr="002F3F79" w:rsidTr="00DE24CF">
        <w:tc>
          <w:tcPr>
            <w:tcW w:w="1980" w:type="dxa"/>
            <w:shd w:val="clear" w:color="auto" w:fill="auto"/>
            <w:tcMar>
              <w:top w:w="55" w:type="dxa"/>
              <w:left w:w="55" w:type="dxa"/>
              <w:bottom w:w="55" w:type="dxa"/>
              <w:right w:w="55" w:type="dxa"/>
            </w:tcMar>
          </w:tcPr>
          <w:p w:rsidR="000067AB" w:rsidRDefault="000067AB" w:rsidP="00F95FB3">
            <w:pPr>
              <w:pStyle w:val="TableContents"/>
            </w:pPr>
            <w:r>
              <w:t>What are the barriers to and the costs of economic development?</w:t>
            </w:r>
          </w:p>
        </w:tc>
        <w:tc>
          <w:tcPr>
            <w:tcW w:w="3700" w:type="dxa"/>
            <w:shd w:val="clear" w:color="auto" w:fill="auto"/>
            <w:tcMar>
              <w:top w:w="0" w:type="dxa"/>
              <w:left w:w="10" w:type="dxa"/>
              <w:bottom w:w="0" w:type="dxa"/>
              <w:right w:w="10" w:type="dxa"/>
            </w:tcMar>
          </w:tcPr>
          <w:p w:rsidR="000067AB" w:rsidRDefault="000067AB" w:rsidP="00F95FB3">
            <w:pPr>
              <w:pStyle w:val="TableContents"/>
              <w:rPr>
                <w:rFonts w:ascii="Garamond" w:hAnsi="Garamond"/>
              </w:rPr>
            </w:pPr>
            <w:r>
              <w:rPr>
                <w:rFonts w:ascii="Garamond" w:hAnsi="Garamond"/>
              </w:rPr>
              <w:t>Students should be able to:</w:t>
            </w:r>
          </w:p>
          <w:p w:rsidR="000067AB" w:rsidRPr="000067AB" w:rsidRDefault="000067AB" w:rsidP="00F95FB3">
            <w:pPr>
              <w:pStyle w:val="TableContents"/>
              <w:rPr>
                <w:rFonts w:ascii="Garamond" w:hAnsi="Garamond"/>
              </w:rPr>
            </w:pPr>
          </w:p>
          <w:p w:rsidR="000067AB" w:rsidRPr="000067AB" w:rsidRDefault="000067AB" w:rsidP="00F95FB3">
            <w:pPr>
              <w:pStyle w:val="TableContents"/>
              <w:rPr>
                <w:rFonts w:ascii="Garamond" w:hAnsi="Garamond"/>
              </w:rPr>
            </w:pPr>
            <w:r w:rsidRPr="000067AB">
              <w:rPr>
                <w:rFonts w:ascii="Garamond" w:hAnsi="Garamond"/>
              </w:rPr>
              <w:t>Understand and explain</w:t>
            </w:r>
            <w:r w:rsidRPr="000067AB">
              <w:t xml:space="preserve"> barriers to and the costs of economic development</w:t>
            </w:r>
          </w:p>
        </w:tc>
        <w:tc>
          <w:tcPr>
            <w:tcW w:w="4860" w:type="dxa"/>
            <w:shd w:val="clear" w:color="auto" w:fill="FFFFFF"/>
            <w:tcMar>
              <w:top w:w="55" w:type="dxa"/>
              <w:left w:w="55" w:type="dxa"/>
              <w:bottom w:w="55" w:type="dxa"/>
              <w:right w:w="55" w:type="dxa"/>
            </w:tcMar>
          </w:tcPr>
          <w:p w:rsidR="000067AB" w:rsidRDefault="005D7E6F" w:rsidP="000067AB">
            <w:pPr>
              <w:pStyle w:val="TableContents"/>
              <w:rPr>
                <w:rFonts w:ascii="Garamond" w:hAnsi="Garamond"/>
              </w:rPr>
            </w:pPr>
            <w:r>
              <w:rPr>
                <w:rFonts w:ascii="Garamond" w:hAnsi="Garamond"/>
              </w:rPr>
              <w:t>Elicit</w:t>
            </w:r>
            <w:r w:rsidR="000067AB">
              <w:rPr>
                <w:rFonts w:ascii="Garamond" w:hAnsi="Garamond"/>
              </w:rPr>
              <w:t xml:space="preserve"> from students some of the reasons why many countries in the periphery remain poor. Categorise these into internal and external reasons.</w:t>
            </w:r>
          </w:p>
          <w:p w:rsidR="000067AB" w:rsidRDefault="000067AB" w:rsidP="000067AB">
            <w:pPr>
              <w:pStyle w:val="TableContents"/>
              <w:rPr>
                <w:rFonts w:ascii="Garamond" w:hAnsi="Garamond"/>
              </w:rPr>
            </w:pPr>
          </w:p>
          <w:p w:rsidR="000067AB" w:rsidRDefault="000067AB" w:rsidP="000067AB">
            <w:pPr>
              <w:pStyle w:val="TableContents"/>
              <w:rPr>
                <w:rFonts w:ascii="Garamond" w:hAnsi="Garamond"/>
              </w:rPr>
            </w:pPr>
            <w:proofErr w:type="spellStart"/>
            <w:r>
              <w:rPr>
                <w:rFonts w:ascii="Garamond" w:hAnsi="Garamond"/>
              </w:rPr>
              <w:t>Notetaking</w:t>
            </w:r>
            <w:proofErr w:type="spellEnd"/>
            <w:r>
              <w:rPr>
                <w:rFonts w:ascii="Garamond" w:hAnsi="Garamond"/>
              </w:rPr>
              <w:t xml:space="preserve"> Activity. </w:t>
            </w:r>
            <w:r>
              <w:t>What are the barriers to and the costs of economic development?</w:t>
            </w:r>
          </w:p>
          <w:p w:rsidR="000067AB" w:rsidRDefault="000067AB" w:rsidP="000067AB">
            <w:pPr>
              <w:pStyle w:val="TableContents"/>
              <w:rPr>
                <w:rFonts w:ascii="Garamond" w:hAnsi="Garamond"/>
              </w:rPr>
            </w:pPr>
          </w:p>
          <w:p w:rsidR="000067AB" w:rsidRDefault="000067AB" w:rsidP="000067AB">
            <w:pPr>
              <w:pStyle w:val="TableContents"/>
              <w:rPr>
                <w:rFonts w:ascii="Garamond" w:hAnsi="Garamond"/>
              </w:rPr>
            </w:pPr>
            <w:r>
              <w:rPr>
                <w:rFonts w:ascii="Garamond" w:hAnsi="Garamond"/>
              </w:rPr>
              <w:t xml:space="preserve">Students answer the following questions </w:t>
            </w:r>
          </w:p>
          <w:p w:rsidR="000067AB" w:rsidRPr="000067AB" w:rsidRDefault="000067AB" w:rsidP="000067AB">
            <w:pPr>
              <w:pStyle w:val="TableContents"/>
              <w:rPr>
                <w:rFonts w:ascii="Garamond" w:hAnsi="Garamond"/>
              </w:rPr>
            </w:pPr>
            <w:r w:rsidRPr="000067AB">
              <w:rPr>
                <w:rFonts w:ascii="Garamond" w:hAnsi="Garamond"/>
              </w:rPr>
              <w:t>Define:</w:t>
            </w:r>
          </w:p>
          <w:p w:rsidR="000067AB" w:rsidRPr="000067AB" w:rsidRDefault="000067AB" w:rsidP="000067AB">
            <w:pPr>
              <w:pStyle w:val="TableContents"/>
              <w:numPr>
                <w:ilvl w:val="0"/>
                <w:numId w:val="3"/>
              </w:numPr>
              <w:ind w:left="295" w:hanging="270"/>
              <w:rPr>
                <w:rFonts w:ascii="Garamond" w:hAnsi="Garamond"/>
              </w:rPr>
            </w:pPr>
            <w:r w:rsidRPr="000067AB">
              <w:rPr>
                <w:rFonts w:ascii="Garamond" w:hAnsi="Garamond"/>
              </w:rPr>
              <w:t>Export Processing Zones</w:t>
            </w:r>
          </w:p>
          <w:p w:rsidR="000067AB" w:rsidRPr="000067AB" w:rsidRDefault="000067AB" w:rsidP="000067AB">
            <w:pPr>
              <w:pStyle w:val="TableContents"/>
              <w:numPr>
                <w:ilvl w:val="0"/>
                <w:numId w:val="3"/>
              </w:numPr>
              <w:ind w:left="295" w:hanging="270"/>
              <w:rPr>
                <w:rFonts w:ascii="Garamond" w:hAnsi="Garamond"/>
              </w:rPr>
            </w:pPr>
            <w:r w:rsidRPr="000067AB">
              <w:rPr>
                <w:rFonts w:ascii="Garamond" w:hAnsi="Garamond"/>
              </w:rPr>
              <w:lastRenderedPageBreak/>
              <w:t xml:space="preserve">Mexican </w:t>
            </w:r>
            <w:proofErr w:type="spellStart"/>
            <w:r w:rsidRPr="000067AB">
              <w:rPr>
                <w:rFonts w:ascii="Garamond" w:hAnsi="Garamond"/>
              </w:rPr>
              <w:t>maquilador</w:t>
            </w:r>
            <w:r>
              <w:rPr>
                <w:rFonts w:ascii="Garamond" w:hAnsi="Garamond"/>
              </w:rPr>
              <w:t>a</w:t>
            </w:r>
            <w:r w:rsidRPr="000067AB">
              <w:rPr>
                <w:rFonts w:ascii="Garamond" w:hAnsi="Garamond"/>
              </w:rPr>
              <w:t>s</w:t>
            </w:r>
            <w:proofErr w:type="spellEnd"/>
          </w:p>
          <w:p w:rsidR="000067AB" w:rsidRPr="000067AB" w:rsidRDefault="000067AB" w:rsidP="000067AB">
            <w:pPr>
              <w:pStyle w:val="TableContents"/>
              <w:numPr>
                <w:ilvl w:val="0"/>
                <w:numId w:val="3"/>
              </w:numPr>
              <w:ind w:left="295" w:hanging="270"/>
              <w:rPr>
                <w:rFonts w:ascii="Garamond" w:hAnsi="Garamond"/>
              </w:rPr>
            </w:pPr>
            <w:r w:rsidRPr="000067AB">
              <w:rPr>
                <w:rFonts w:ascii="Garamond" w:hAnsi="Garamond"/>
              </w:rPr>
              <w:t>China Special Economic Zones</w:t>
            </w:r>
          </w:p>
          <w:p w:rsidR="000067AB" w:rsidRPr="000067AB" w:rsidRDefault="000067AB" w:rsidP="000067AB">
            <w:pPr>
              <w:pStyle w:val="TableContents"/>
              <w:rPr>
                <w:rFonts w:ascii="Garamond" w:hAnsi="Garamond"/>
              </w:rPr>
            </w:pPr>
          </w:p>
          <w:p w:rsidR="000067AB" w:rsidRPr="000067AB" w:rsidRDefault="000067AB" w:rsidP="000067AB">
            <w:pPr>
              <w:pStyle w:val="TableContents"/>
              <w:rPr>
                <w:rFonts w:ascii="Garamond" w:hAnsi="Garamond"/>
                <w:u w:val="single"/>
              </w:rPr>
            </w:pPr>
            <w:proofErr w:type="spellStart"/>
            <w:r w:rsidRPr="000067AB">
              <w:rPr>
                <w:rFonts w:ascii="Garamond" w:hAnsi="Garamond"/>
                <w:u w:val="single"/>
              </w:rPr>
              <w:t>Maquiladoras</w:t>
            </w:r>
            <w:proofErr w:type="spellEnd"/>
          </w:p>
          <w:p w:rsidR="000067AB" w:rsidRPr="000067AB" w:rsidRDefault="000067AB" w:rsidP="000067AB">
            <w:pPr>
              <w:pStyle w:val="TableContents"/>
              <w:rPr>
                <w:rFonts w:ascii="Garamond" w:hAnsi="Garamond"/>
              </w:rPr>
            </w:pPr>
            <w:r w:rsidRPr="000067AB">
              <w:rPr>
                <w:rFonts w:ascii="Garamond" w:hAnsi="Garamond"/>
              </w:rPr>
              <w:t>Describe and explain their location.</w:t>
            </w:r>
          </w:p>
          <w:p w:rsidR="000067AB" w:rsidRPr="000067AB" w:rsidRDefault="000067AB" w:rsidP="000067AB">
            <w:pPr>
              <w:pStyle w:val="TableContents"/>
              <w:rPr>
                <w:rFonts w:ascii="Garamond" w:hAnsi="Garamond"/>
              </w:rPr>
            </w:pPr>
            <w:r w:rsidRPr="000067AB">
              <w:rPr>
                <w:rFonts w:ascii="Garamond" w:hAnsi="Garamond"/>
              </w:rPr>
              <w:t>What kind of goods do they produce?</w:t>
            </w:r>
          </w:p>
          <w:p w:rsidR="000067AB" w:rsidRPr="000067AB" w:rsidRDefault="000067AB" w:rsidP="000067AB">
            <w:pPr>
              <w:pStyle w:val="TableContents"/>
              <w:rPr>
                <w:rFonts w:ascii="Garamond" w:hAnsi="Garamond"/>
              </w:rPr>
            </w:pPr>
            <w:r w:rsidRPr="000067AB">
              <w:rPr>
                <w:rFonts w:ascii="Garamond" w:hAnsi="Garamond"/>
              </w:rPr>
              <w:t>Why are the plants controversial?</w:t>
            </w:r>
          </w:p>
          <w:p w:rsidR="000067AB" w:rsidRPr="000067AB" w:rsidRDefault="000067AB" w:rsidP="000067AB">
            <w:pPr>
              <w:pStyle w:val="TableContents"/>
              <w:rPr>
                <w:rFonts w:ascii="Garamond" w:hAnsi="Garamond"/>
              </w:rPr>
            </w:pPr>
          </w:p>
          <w:p w:rsidR="000067AB" w:rsidRPr="000067AB" w:rsidRDefault="000067AB" w:rsidP="000067AB">
            <w:pPr>
              <w:pStyle w:val="TableContents"/>
              <w:rPr>
                <w:rFonts w:ascii="Garamond" w:hAnsi="Garamond"/>
              </w:rPr>
            </w:pPr>
            <w:r w:rsidRPr="000067AB">
              <w:rPr>
                <w:rFonts w:ascii="Garamond" w:hAnsi="Garamond"/>
              </w:rPr>
              <w:t>What is NAFTA?</w:t>
            </w:r>
          </w:p>
          <w:p w:rsidR="000067AB" w:rsidRPr="000067AB" w:rsidRDefault="000067AB" w:rsidP="000067AB">
            <w:pPr>
              <w:pStyle w:val="TableContents"/>
              <w:rPr>
                <w:rFonts w:ascii="Garamond" w:hAnsi="Garamond"/>
              </w:rPr>
            </w:pPr>
            <w:r w:rsidRPr="000067AB">
              <w:rPr>
                <w:rFonts w:ascii="Garamond" w:hAnsi="Garamond"/>
              </w:rPr>
              <w:t>How has it affected the region?</w:t>
            </w:r>
          </w:p>
          <w:p w:rsidR="000067AB" w:rsidRPr="000067AB" w:rsidRDefault="000067AB" w:rsidP="000067AB">
            <w:pPr>
              <w:pStyle w:val="TableContents"/>
              <w:rPr>
                <w:rFonts w:ascii="Garamond" w:hAnsi="Garamond"/>
              </w:rPr>
            </w:pPr>
          </w:p>
          <w:p w:rsidR="000067AB" w:rsidRPr="000067AB" w:rsidRDefault="000067AB" w:rsidP="000067AB">
            <w:pPr>
              <w:rPr>
                <w:rFonts w:ascii="Garamond" w:hAnsi="Garamond"/>
              </w:rPr>
            </w:pPr>
            <w:r w:rsidRPr="000067AB">
              <w:rPr>
                <w:rFonts w:ascii="Garamond" w:hAnsi="Garamond"/>
              </w:rPr>
              <w:t>Students attempt the 2004 FRQ</w:t>
            </w:r>
          </w:p>
        </w:tc>
        <w:tc>
          <w:tcPr>
            <w:tcW w:w="4050" w:type="dxa"/>
            <w:shd w:val="clear" w:color="auto" w:fill="FFFFFF"/>
            <w:tcMar>
              <w:top w:w="0" w:type="dxa"/>
              <w:left w:w="10" w:type="dxa"/>
              <w:bottom w:w="0" w:type="dxa"/>
              <w:right w:w="10" w:type="dxa"/>
            </w:tcMar>
          </w:tcPr>
          <w:p w:rsidR="000067AB" w:rsidRDefault="000067AB" w:rsidP="000067AB">
            <w:pPr>
              <w:pStyle w:val="TableContents"/>
              <w:spacing w:line="276" w:lineRule="auto"/>
              <w:rPr>
                <w:rFonts w:ascii="Garamond" w:hAnsi="Garamond" w:cs="Times New Roman"/>
              </w:rPr>
            </w:pPr>
            <w:r w:rsidRPr="00C75AD4">
              <w:rPr>
                <w:rFonts w:ascii="Garamond" w:hAnsi="Garamond" w:cs="Times New Roman"/>
              </w:rPr>
              <w:lastRenderedPageBreak/>
              <w:t xml:space="preserve">De </w:t>
            </w:r>
            <w:proofErr w:type="spellStart"/>
            <w:r w:rsidRPr="00C75AD4">
              <w:rPr>
                <w:rFonts w:ascii="Garamond" w:hAnsi="Garamond" w:cs="Times New Roman"/>
              </w:rPr>
              <w:t>Blij</w:t>
            </w:r>
            <w:proofErr w:type="spellEnd"/>
            <w:r w:rsidRPr="00C75AD4">
              <w:rPr>
                <w:rFonts w:ascii="Garamond" w:hAnsi="Garamond" w:cs="Times New Roman"/>
              </w:rPr>
              <w:t xml:space="preserve">, Murphy, </w:t>
            </w:r>
            <w:proofErr w:type="spellStart"/>
            <w:r w:rsidRPr="00C75AD4">
              <w:rPr>
                <w:rFonts w:ascii="Garamond" w:hAnsi="Garamond" w:cs="Times New Roman"/>
              </w:rPr>
              <w:t>Fouberg</w:t>
            </w:r>
            <w:proofErr w:type="spellEnd"/>
            <w:r w:rsidRPr="00C75AD4">
              <w:rPr>
                <w:rFonts w:ascii="Garamond" w:hAnsi="Garamond" w:cs="Times New Roman"/>
              </w:rPr>
              <w:t xml:space="preserve">, </w:t>
            </w:r>
            <w:r w:rsidRPr="00C75AD4">
              <w:rPr>
                <w:rFonts w:ascii="Garamond" w:hAnsi="Garamond" w:cs="Times New Roman"/>
                <w:u w:val="single"/>
              </w:rPr>
              <w:t>Human Geography</w:t>
            </w:r>
            <w:r w:rsidRPr="00C75AD4">
              <w:rPr>
                <w:rFonts w:ascii="Garamond" w:hAnsi="Garamond" w:cs="Times New Roman"/>
                <w:i/>
                <w:u w:val="single"/>
              </w:rPr>
              <w:t>:</w:t>
            </w:r>
            <w:r w:rsidRPr="00C75AD4">
              <w:rPr>
                <w:rFonts w:ascii="Garamond" w:hAnsi="Garamond" w:cs="Times New Roman"/>
                <w:i/>
              </w:rPr>
              <w:t xml:space="preserve"> People, Place, and Culture, </w:t>
            </w:r>
            <w:r>
              <w:rPr>
                <w:rFonts w:ascii="Garamond" w:hAnsi="Garamond" w:cs="Times New Roman"/>
              </w:rPr>
              <w:t>John Wiley &amp; Sons, 2007 pp.302 – 307</w:t>
            </w:r>
          </w:p>
          <w:p w:rsidR="000067AB" w:rsidRDefault="000067AB" w:rsidP="000067AB">
            <w:pPr>
              <w:pStyle w:val="TableContents"/>
              <w:spacing w:line="276" w:lineRule="auto"/>
              <w:rPr>
                <w:rFonts w:ascii="Garamond" w:hAnsi="Garamond" w:cs="Times New Roman"/>
              </w:rPr>
            </w:pPr>
          </w:p>
          <w:p w:rsidR="000067AB" w:rsidRDefault="000067AB" w:rsidP="000067AB">
            <w:pPr>
              <w:pStyle w:val="TableContents"/>
              <w:spacing w:line="276" w:lineRule="auto"/>
              <w:rPr>
                <w:rFonts w:ascii="Garamond" w:hAnsi="Garamond" w:cs="Times New Roman"/>
              </w:rPr>
            </w:pPr>
            <w:r>
              <w:rPr>
                <w:rFonts w:ascii="Garamond" w:hAnsi="Garamond" w:cs="Times New Roman"/>
              </w:rPr>
              <w:t>Barriers to and costs of economic growth? (word)</w:t>
            </w:r>
          </w:p>
          <w:p w:rsidR="000067AB" w:rsidRDefault="000067AB" w:rsidP="000067AB">
            <w:pPr>
              <w:pStyle w:val="TableContents"/>
              <w:spacing w:line="276" w:lineRule="auto"/>
              <w:rPr>
                <w:rFonts w:ascii="Garamond" w:hAnsi="Garamond" w:cs="Times New Roman"/>
              </w:rPr>
            </w:pPr>
          </w:p>
          <w:p w:rsidR="000067AB" w:rsidRPr="00C75AD4" w:rsidRDefault="000067AB" w:rsidP="000067AB">
            <w:pPr>
              <w:pStyle w:val="TableContents"/>
              <w:spacing w:line="276" w:lineRule="auto"/>
              <w:rPr>
                <w:rFonts w:ascii="Garamond" w:hAnsi="Garamond" w:cs="Times New Roman"/>
              </w:rPr>
            </w:pPr>
            <w:r>
              <w:rPr>
                <w:rFonts w:ascii="Garamond" w:hAnsi="Garamond" w:cs="Times New Roman"/>
              </w:rPr>
              <w:t>2004 FRQ (</w:t>
            </w:r>
            <w:proofErr w:type="spellStart"/>
            <w:r>
              <w:rPr>
                <w:rFonts w:ascii="Garamond" w:hAnsi="Garamond" w:cs="Times New Roman"/>
              </w:rPr>
              <w:t>pdf</w:t>
            </w:r>
            <w:proofErr w:type="spellEnd"/>
            <w:r>
              <w:rPr>
                <w:rFonts w:ascii="Garamond" w:hAnsi="Garamond" w:cs="Times New Roman"/>
              </w:rPr>
              <w:t>)</w:t>
            </w:r>
          </w:p>
          <w:p w:rsidR="000067AB" w:rsidRPr="000067AB" w:rsidRDefault="000067AB" w:rsidP="000067AB">
            <w:pPr>
              <w:pStyle w:val="TableContents"/>
              <w:spacing w:line="276" w:lineRule="auto"/>
              <w:rPr>
                <w:rFonts w:ascii="Garamond" w:hAnsi="Garamond"/>
              </w:rPr>
            </w:pPr>
          </w:p>
        </w:tc>
      </w:tr>
      <w:tr w:rsidR="00C75AD4" w:rsidRPr="002F3F79" w:rsidTr="00DE24CF">
        <w:tc>
          <w:tcPr>
            <w:tcW w:w="1980" w:type="dxa"/>
            <w:shd w:val="clear" w:color="auto" w:fill="auto"/>
            <w:tcMar>
              <w:top w:w="55" w:type="dxa"/>
              <w:left w:w="55" w:type="dxa"/>
              <w:bottom w:w="55" w:type="dxa"/>
              <w:right w:w="55" w:type="dxa"/>
            </w:tcMar>
          </w:tcPr>
          <w:p w:rsidR="00C75AD4" w:rsidRDefault="00C75AD4" w:rsidP="00F95FB3">
            <w:pPr>
              <w:pStyle w:val="TableContents"/>
              <w:rPr>
                <w:rFonts w:ascii="Garamond" w:hAnsi="Garamond" w:cs="Times New Roman"/>
                <w:b/>
              </w:rPr>
            </w:pPr>
            <w:r>
              <w:rPr>
                <w:rFonts w:ascii="Garamond" w:hAnsi="Garamond" w:cs="Times New Roman"/>
                <w:b/>
              </w:rPr>
              <w:lastRenderedPageBreak/>
              <w:t>Sectors of production</w:t>
            </w:r>
          </w:p>
        </w:tc>
        <w:tc>
          <w:tcPr>
            <w:tcW w:w="3700" w:type="dxa"/>
            <w:shd w:val="clear" w:color="auto" w:fill="auto"/>
            <w:tcMar>
              <w:top w:w="0" w:type="dxa"/>
              <w:left w:w="10" w:type="dxa"/>
              <w:bottom w:w="0" w:type="dxa"/>
              <w:right w:w="10" w:type="dxa"/>
            </w:tcMar>
          </w:tcPr>
          <w:p w:rsidR="00C75AD4" w:rsidRPr="00DE24CF" w:rsidRDefault="00637842" w:rsidP="00F95FB3">
            <w:pPr>
              <w:pStyle w:val="TableContents"/>
              <w:rPr>
                <w:rFonts w:ascii="Garamond" w:hAnsi="Garamond" w:cs="Times New Roman"/>
              </w:rPr>
            </w:pPr>
            <w:r w:rsidRPr="00DE24CF">
              <w:rPr>
                <w:rFonts w:ascii="Garamond" w:hAnsi="Garamond" w:cs="Times New Roman"/>
              </w:rPr>
              <w:t>Students should be able to:</w:t>
            </w:r>
          </w:p>
          <w:p w:rsidR="00637842" w:rsidRPr="00DE24CF" w:rsidRDefault="00637842" w:rsidP="00F95FB3">
            <w:pPr>
              <w:pStyle w:val="TableContents"/>
              <w:rPr>
                <w:rFonts w:ascii="Garamond" w:hAnsi="Garamond" w:cs="Times New Roman"/>
              </w:rPr>
            </w:pPr>
          </w:p>
          <w:p w:rsidR="00637842" w:rsidRPr="00DE24CF" w:rsidRDefault="00637842" w:rsidP="00F95FB3">
            <w:pPr>
              <w:pStyle w:val="TableContents"/>
              <w:rPr>
                <w:rFonts w:ascii="Garamond" w:hAnsi="Garamond" w:cs="Times New Roman"/>
              </w:rPr>
            </w:pPr>
            <w:r w:rsidRPr="00DE24CF">
              <w:rPr>
                <w:rFonts w:ascii="Garamond" w:hAnsi="Garamond" w:cs="Times New Roman"/>
              </w:rPr>
              <w:t>Understand and explain the different sectors of production.</w:t>
            </w:r>
          </w:p>
        </w:tc>
        <w:tc>
          <w:tcPr>
            <w:tcW w:w="4860" w:type="dxa"/>
            <w:shd w:val="clear" w:color="auto" w:fill="FFFFFF"/>
            <w:tcMar>
              <w:top w:w="55" w:type="dxa"/>
              <w:left w:w="55" w:type="dxa"/>
              <w:bottom w:w="55" w:type="dxa"/>
              <w:right w:w="55" w:type="dxa"/>
            </w:tcMar>
          </w:tcPr>
          <w:p w:rsidR="00DD0131" w:rsidRPr="00DE24CF" w:rsidRDefault="00637842" w:rsidP="00F95FB3">
            <w:pPr>
              <w:pStyle w:val="TableContents"/>
              <w:rPr>
                <w:rFonts w:ascii="Garamond" w:hAnsi="Garamond"/>
              </w:rPr>
            </w:pPr>
            <w:r w:rsidRPr="00DE24CF">
              <w:rPr>
                <w:rFonts w:ascii="Garamond" w:hAnsi="Garamond"/>
              </w:rPr>
              <w:t>Starter Activity:</w:t>
            </w:r>
          </w:p>
          <w:p w:rsidR="00DD0131" w:rsidRPr="00DE24CF" w:rsidRDefault="00637842" w:rsidP="00F95FB3">
            <w:pPr>
              <w:pStyle w:val="TableContents"/>
              <w:rPr>
                <w:rFonts w:ascii="Garamond" w:hAnsi="Garamond"/>
                <w:lang w:val="en-US" w:eastAsia="ja-JP"/>
              </w:rPr>
            </w:pPr>
            <w:r w:rsidRPr="00DE24CF">
              <w:rPr>
                <w:rFonts w:ascii="Garamond" w:hAnsi="Garamond"/>
              </w:rPr>
              <w:t xml:space="preserve">Students categorize the ‘jobs’ into four categories; primary, secondary, tertiary and quaternary. </w:t>
            </w:r>
          </w:p>
          <w:p w:rsidR="00637842" w:rsidRPr="00DE24CF" w:rsidRDefault="00637842" w:rsidP="00F95FB3">
            <w:pPr>
              <w:pStyle w:val="TableContents"/>
              <w:rPr>
                <w:rFonts w:ascii="Garamond" w:hAnsi="Garamond"/>
              </w:rPr>
            </w:pPr>
          </w:p>
          <w:p w:rsidR="00DE24CF" w:rsidRPr="00DE24CF" w:rsidRDefault="00DE24CF" w:rsidP="00F95FB3">
            <w:pPr>
              <w:pStyle w:val="TableContents"/>
              <w:rPr>
                <w:rFonts w:ascii="Garamond" w:hAnsi="Garamond"/>
              </w:rPr>
            </w:pPr>
            <w:r w:rsidRPr="00DE24CF">
              <w:rPr>
                <w:rFonts w:ascii="Garamond" w:hAnsi="Garamond"/>
                <w:highlight w:val="yellow"/>
              </w:rPr>
              <w:t>Teacher led Lecture: Slides 1 to 12</w:t>
            </w:r>
          </w:p>
          <w:p w:rsidR="00DE24CF" w:rsidRPr="00DE24CF" w:rsidRDefault="00DE24CF" w:rsidP="00F95FB3">
            <w:pPr>
              <w:pStyle w:val="TableContents"/>
              <w:rPr>
                <w:rFonts w:ascii="Garamond" w:hAnsi="Garamond"/>
              </w:rPr>
            </w:pPr>
          </w:p>
          <w:p w:rsidR="00637842" w:rsidRPr="00DE24CF" w:rsidRDefault="00637842" w:rsidP="00F95FB3">
            <w:pPr>
              <w:pStyle w:val="TableContents"/>
              <w:rPr>
                <w:rFonts w:ascii="Garamond" w:hAnsi="Garamond"/>
              </w:rPr>
            </w:pPr>
            <w:r w:rsidRPr="00DE24CF">
              <w:rPr>
                <w:rFonts w:ascii="Garamond" w:hAnsi="Garamond"/>
              </w:rPr>
              <w:t>Homework</w:t>
            </w:r>
          </w:p>
          <w:p w:rsidR="00C75AD4" w:rsidRPr="00DE24CF" w:rsidRDefault="00C75AD4" w:rsidP="00F95FB3">
            <w:pPr>
              <w:pStyle w:val="TableContents"/>
              <w:rPr>
                <w:rFonts w:ascii="Garamond" w:hAnsi="Garamond"/>
              </w:rPr>
            </w:pPr>
            <w:r w:rsidRPr="00DE24CF">
              <w:rPr>
                <w:rFonts w:ascii="Garamond" w:hAnsi="Garamond"/>
              </w:rPr>
              <w:t>Commodity Chains and the multiplier effect</w:t>
            </w:r>
          </w:p>
          <w:p w:rsidR="00637842" w:rsidRPr="00DE24CF" w:rsidRDefault="00637842" w:rsidP="00F95FB3">
            <w:pPr>
              <w:pStyle w:val="TableContents"/>
              <w:rPr>
                <w:rFonts w:ascii="Garamond" w:hAnsi="Garamond"/>
              </w:rPr>
            </w:pPr>
          </w:p>
          <w:p w:rsidR="00637842" w:rsidRPr="00DE24CF" w:rsidRDefault="00637842" w:rsidP="00DE24CF">
            <w:pPr>
              <w:pStyle w:val="TableContents"/>
              <w:rPr>
                <w:rFonts w:ascii="Garamond" w:hAnsi="Garamond"/>
              </w:rPr>
            </w:pPr>
            <w:r w:rsidRPr="00DE24CF">
              <w:rPr>
                <w:rFonts w:ascii="Garamond" w:hAnsi="Garamond"/>
              </w:rPr>
              <w:t xml:space="preserve">Reading </w:t>
            </w:r>
            <w:bookmarkStart w:id="0" w:name="_GoBack"/>
            <w:bookmarkEnd w:id="0"/>
            <w:r w:rsidR="00DE24CF">
              <w:rPr>
                <w:rFonts w:ascii="Garamond" w:hAnsi="Garamond"/>
              </w:rPr>
              <w:t>Economic Geography notes part 1</w:t>
            </w:r>
          </w:p>
        </w:tc>
        <w:tc>
          <w:tcPr>
            <w:tcW w:w="4050" w:type="dxa"/>
            <w:shd w:val="clear" w:color="auto" w:fill="FFFFFF"/>
            <w:tcMar>
              <w:top w:w="0" w:type="dxa"/>
              <w:left w:w="10" w:type="dxa"/>
              <w:bottom w:w="0" w:type="dxa"/>
              <w:right w:w="10" w:type="dxa"/>
            </w:tcMar>
          </w:tcPr>
          <w:p w:rsidR="00DE24CF" w:rsidRPr="00C75AD4" w:rsidRDefault="00DE24CF" w:rsidP="00DE24CF">
            <w:pPr>
              <w:pStyle w:val="TableContents"/>
              <w:spacing w:line="276" w:lineRule="auto"/>
              <w:rPr>
                <w:rFonts w:ascii="Garamond" w:hAnsi="Garamond" w:cs="Times New Roman"/>
              </w:rPr>
            </w:pPr>
            <w:r w:rsidRPr="00C75AD4">
              <w:rPr>
                <w:rFonts w:ascii="Garamond" w:hAnsi="Garamond" w:cs="Times New Roman"/>
              </w:rPr>
              <w:t xml:space="preserve">De </w:t>
            </w:r>
            <w:proofErr w:type="spellStart"/>
            <w:r w:rsidRPr="00C75AD4">
              <w:rPr>
                <w:rFonts w:ascii="Garamond" w:hAnsi="Garamond" w:cs="Times New Roman"/>
              </w:rPr>
              <w:t>Blij</w:t>
            </w:r>
            <w:proofErr w:type="spellEnd"/>
            <w:r w:rsidRPr="00C75AD4">
              <w:rPr>
                <w:rFonts w:ascii="Garamond" w:hAnsi="Garamond" w:cs="Times New Roman"/>
              </w:rPr>
              <w:t xml:space="preserve">, Murphy, </w:t>
            </w:r>
            <w:proofErr w:type="spellStart"/>
            <w:r w:rsidRPr="00C75AD4">
              <w:rPr>
                <w:rFonts w:ascii="Garamond" w:hAnsi="Garamond" w:cs="Times New Roman"/>
              </w:rPr>
              <w:t>Fouberg</w:t>
            </w:r>
            <w:proofErr w:type="spellEnd"/>
            <w:r w:rsidRPr="00C75AD4">
              <w:rPr>
                <w:rFonts w:ascii="Garamond" w:hAnsi="Garamond" w:cs="Times New Roman"/>
              </w:rPr>
              <w:t xml:space="preserve">, </w:t>
            </w:r>
            <w:r w:rsidRPr="00C75AD4">
              <w:rPr>
                <w:rFonts w:ascii="Garamond" w:hAnsi="Garamond" w:cs="Times New Roman"/>
                <w:u w:val="single"/>
              </w:rPr>
              <w:t>Human Geography</w:t>
            </w:r>
            <w:r w:rsidRPr="00C75AD4">
              <w:rPr>
                <w:rFonts w:ascii="Garamond" w:hAnsi="Garamond" w:cs="Times New Roman"/>
                <w:i/>
                <w:u w:val="single"/>
              </w:rPr>
              <w:t>:</w:t>
            </w:r>
            <w:r w:rsidRPr="00C75AD4">
              <w:rPr>
                <w:rFonts w:ascii="Garamond" w:hAnsi="Garamond" w:cs="Times New Roman"/>
                <w:i/>
              </w:rPr>
              <w:t xml:space="preserve"> People, Place, and Culture, </w:t>
            </w:r>
            <w:r>
              <w:rPr>
                <w:rFonts w:ascii="Garamond" w:hAnsi="Garamond" w:cs="Times New Roman"/>
              </w:rPr>
              <w:t>John Wiley &amp; Sons, 2007 pp.302 - 307</w:t>
            </w:r>
          </w:p>
          <w:p w:rsidR="00DE24CF" w:rsidRDefault="00DE24CF" w:rsidP="00DD0131">
            <w:pPr>
              <w:pStyle w:val="TableContents"/>
              <w:rPr>
                <w:rFonts w:ascii="Garamond" w:hAnsi="Garamond"/>
              </w:rPr>
            </w:pPr>
          </w:p>
          <w:p w:rsidR="00DD0131" w:rsidRPr="00DE24CF" w:rsidRDefault="00DD0131" w:rsidP="00DD0131">
            <w:pPr>
              <w:pStyle w:val="TableContents"/>
              <w:rPr>
                <w:rFonts w:ascii="Garamond" w:hAnsi="Garamond"/>
              </w:rPr>
            </w:pPr>
            <w:r w:rsidRPr="00DE24CF">
              <w:rPr>
                <w:rFonts w:ascii="Garamond" w:hAnsi="Garamond"/>
              </w:rPr>
              <w:t>How can employment be classified?</w:t>
            </w:r>
            <w:r w:rsidR="00DE24CF">
              <w:rPr>
                <w:rFonts w:ascii="Garamond" w:hAnsi="Garamond"/>
              </w:rPr>
              <w:t xml:space="preserve"> (word)</w:t>
            </w:r>
          </w:p>
          <w:p w:rsidR="00DE24CF" w:rsidRPr="00DE24CF" w:rsidRDefault="00DE24CF" w:rsidP="00DD0131">
            <w:pPr>
              <w:pStyle w:val="TableContents"/>
              <w:rPr>
                <w:rFonts w:ascii="Garamond" w:hAnsi="Garamond"/>
                <w:u w:val="single"/>
              </w:rPr>
            </w:pPr>
            <w:r w:rsidRPr="00DE24CF">
              <w:rPr>
                <w:rFonts w:ascii="Garamond" w:hAnsi="Garamond"/>
                <w:u w:val="single"/>
              </w:rPr>
              <w:t>Homework</w:t>
            </w:r>
          </w:p>
          <w:p w:rsidR="00DD0131" w:rsidRPr="00DE24CF" w:rsidRDefault="00DD0131" w:rsidP="00DD0131">
            <w:pPr>
              <w:pStyle w:val="TableContents"/>
              <w:rPr>
                <w:rFonts w:ascii="Garamond" w:hAnsi="Garamond"/>
              </w:rPr>
            </w:pPr>
            <w:r w:rsidRPr="00DE24CF">
              <w:rPr>
                <w:rFonts w:ascii="Garamond" w:hAnsi="Garamond"/>
              </w:rPr>
              <w:t>GCSE – p. 188 – 189</w:t>
            </w:r>
          </w:p>
          <w:p w:rsidR="00C75AD4" w:rsidRPr="00DE24CF" w:rsidRDefault="00DD0131" w:rsidP="00DD0131">
            <w:pPr>
              <w:pStyle w:val="TableContents"/>
              <w:spacing w:line="276" w:lineRule="auto"/>
              <w:rPr>
                <w:rFonts w:ascii="Garamond" w:hAnsi="Garamond"/>
              </w:rPr>
            </w:pPr>
            <w:r w:rsidRPr="00DE24CF">
              <w:rPr>
                <w:rFonts w:ascii="Garamond" w:hAnsi="Garamond"/>
              </w:rPr>
              <w:t>GCSE – p.210-211</w:t>
            </w:r>
            <w:r w:rsidR="00DE24CF" w:rsidRPr="00DE24CF">
              <w:rPr>
                <w:rFonts w:ascii="Garamond" w:hAnsi="Garamond"/>
              </w:rPr>
              <w:t xml:space="preserve"> </w:t>
            </w:r>
          </w:p>
          <w:p w:rsidR="00DE24CF" w:rsidRPr="00DE24CF" w:rsidRDefault="00DE24CF" w:rsidP="00DD0131">
            <w:pPr>
              <w:pStyle w:val="TableContents"/>
              <w:spacing w:line="276" w:lineRule="auto"/>
              <w:rPr>
                <w:rFonts w:ascii="Garamond" w:hAnsi="Garamond"/>
              </w:rPr>
            </w:pPr>
          </w:p>
          <w:p w:rsidR="00DE24CF" w:rsidRPr="00DE24CF" w:rsidRDefault="00DE24CF" w:rsidP="00DD0131">
            <w:pPr>
              <w:pStyle w:val="TableContents"/>
              <w:spacing w:line="276" w:lineRule="auto"/>
              <w:rPr>
                <w:rFonts w:ascii="Garamond" w:hAnsi="Garamond" w:cs="Times New Roman"/>
              </w:rPr>
            </w:pPr>
            <w:r w:rsidRPr="00DE24CF">
              <w:rPr>
                <w:rFonts w:ascii="Garamond" w:hAnsi="Garamond"/>
              </w:rPr>
              <w:t>Commodity chains and the multiplier effect (word)</w:t>
            </w:r>
          </w:p>
        </w:tc>
      </w:tr>
      <w:tr w:rsidR="00DE24CF" w:rsidRPr="002F3F79" w:rsidTr="00DE24CF">
        <w:tc>
          <w:tcPr>
            <w:tcW w:w="1980" w:type="dxa"/>
            <w:shd w:val="clear" w:color="auto" w:fill="auto"/>
            <w:tcMar>
              <w:top w:w="55" w:type="dxa"/>
              <w:left w:w="55" w:type="dxa"/>
              <w:bottom w:w="55" w:type="dxa"/>
              <w:right w:w="55" w:type="dxa"/>
            </w:tcMar>
          </w:tcPr>
          <w:p w:rsidR="00DE24CF" w:rsidRPr="00171F62" w:rsidRDefault="00DE24CF" w:rsidP="00DE24CF">
            <w:pPr>
              <w:pStyle w:val="TableContents"/>
              <w:rPr>
                <w:rFonts w:ascii="Garamond" w:hAnsi="Garamond"/>
                <w:b/>
              </w:rPr>
            </w:pPr>
            <w:r w:rsidRPr="00171F62">
              <w:rPr>
                <w:rFonts w:ascii="Garamond" w:hAnsi="Garamond"/>
                <w:b/>
              </w:rPr>
              <w:t>Industrial Models</w:t>
            </w:r>
          </w:p>
          <w:p w:rsidR="00DE24CF" w:rsidRPr="00171F62" w:rsidRDefault="00DE24CF" w:rsidP="00DE24CF">
            <w:pPr>
              <w:pStyle w:val="TableContents"/>
              <w:rPr>
                <w:rFonts w:ascii="Garamond" w:hAnsi="Garamond"/>
              </w:rPr>
            </w:pPr>
          </w:p>
          <w:p w:rsidR="00DE24CF" w:rsidRPr="00171F62" w:rsidRDefault="00DE24CF" w:rsidP="00DE24CF">
            <w:pPr>
              <w:pStyle w:val="TableContents"/>
              <w:rPr>
                <w:rFonts w:ascii="Garamond" w:hAnsi="Garamond" w:cs="Times New Roman"/>
                <w:b/>
              </w:rPr>
            </w:pPr>
            <w:r w:rsidRPr="00171F62">
              <w:rPr>
                <w:rFonts w:ascii="Garamond" w:hAnsi="Garamond"/>
              </w:rPr>
              <w:t>(Industrial location theory)</w:t>
            </w:r>
          </w:p>
        </w:tc>
        <w:tc>
          <w:tcPr>
            <w:tcW w:w="3700" w:type="dxa"/>
            <w:shd w:val="clear" w:color="auto" w:fill="auto"/>
            <w:tcMar>
              <w:top w:w="0" w:type="dxa"/>
              <w:left w:w="10" w:type="dxa"/>
              <w:bottom w:w="0" w:type="dxa"/>
              <w:right w:w="10" w:type="dxa"/>
            </w:tcMar>
          </w:tcPr>
          <w:p w:rsidR="00DE24CF" w:rsidRPr="00171F62" w:rsidRDefault="00DE24CF" w:rsidP="00F95FB3">
            <w:pPr>
              <w:pStyle w:val="TableContents"/>
              <w:rPr>
                <w:rFonts w:ascii="Garamond" w:hAnsi="Garamond" w:cs="Times New Roman"/>
              </w:rPr>
            </w:pPr>
            <w:r w:rsidRPr="00171F62">
              <w:rPr>
                <w:rFonts w:ascii="Garamond" w:hAnsi="Garamond" w:cs="Times New Roman"/>
              </w:rPr>
              <w:t>Students should be able to:</w:t>
            </w:r>
          </w:p>
          <w:p w:rsidR="00DE24CF" w:rsidRPr="00171F62" w:rsidRDefault="00DE24CF" w:rsidP="00F95FB3">
            <w:pPr>
              <w:pStyle w:val="TableContents"/>
              <w:rPr>
                <w:rFonts w:ascii="Garamond" w:hAnsi="Garamond" w:cs="Times New Roman"/>
              </w:rPr>
            </w:pPr>
          </w:p>
          <w:p w:rsidR="00DE24CF" w:rsidRPr="00171F62" w:rsidRDefault="00DE24CF" w:rsidP="00F95FB3">
            <w:pPr>
              <w:pStyle w:val="TableContents"/>
              <w:rPr>
                <w:rFonts w:ascii="Garamond" w:hAnsi="Garamond" w:cs="Times New Roman"/>
              </w:rPr>
            </w:pPr>
            <w:r w:rsidRPr="00171F62">
              <w:rPr>
                <w:rFonts w:ascii="Garamond" w:hAnsi="Garamond" w:cs="Times New Roman"/>
              </w:rPr>
              <w:t xml:space="preserve">Explain and critique Weber’s / </w:t>
            </w:r>
            <w:proofErr w:type="spellStart"/>
            <w:r w:rsidRPr="00171F62">
              <w:rPr>
                <w:rFonts w:ascii="Garamond" w:hAnsi="Garamond" w:cs="Times New Roman"/>
              </w:rPr>
              <w:t>Hotelling</w:t>
            </w:r>
            <w:proofErr w:type="spellEnd"/>
            <w:r w:rsidRPr="00171F62">
              <w:rPr>
                <w:rFonts w:ascii="Garamond" w:hAnsi="Garamond" w:cs="Times New Roman"/>
              </w:rPr>
              <w:t xml:space="preserve"> model of industrial location. </w:t>
            </w:r>
          </w:p>
        </w:tc>
        <w:tc>
          <w:tcPr>
            <w:tcW w:w="4860" w:type="dxa"/>
            <w:shd w:val="clear" w:color="auto" w:fill="FFFFFF"/>
            <w:tcMar>
              <w:top w:w="55" w:type="dxa"/>
              <w:left w:w="55" w:type="dxa"/>
              <w:bottom w:w="55" w:type="dxa"/>
              <w:right w:w="55" w:type="dxa"/>
            </w:tcMar>
          </w:tcPr>
          <w:p w:rsidR="00DE24CF" w:rsidRPr="00DE24CF" w:rsidRDefault="00DE24CF" w:rsidP="00DE24CF">
            <w:pPr>
              <w:rPr>
                <w:rFonts w:ascii="Garamond" w:hAnsi="Garamond"/>
                <w:b/>
              </w:rPr>
            </w:pPr>
            <w:r w:rsidRPr="00DE24CF">
              <w:rPr>
                <w:rFonts w:ascii="Garamond" w:hAnsi="Garamond"/>
                <w:b/>
              </w:rPr>
              <w:t>How do location theories explain industrial location? (p.369)</w:t>
            </w:r>
          </w:p>
          <w:p w:rsidR="00DE24CF" w:rsidRPr="00DE24CF" w:rsidRDefault="00DE24CF" w:rsidP="00DE24CF">
            <w:pPr>
              <w:rPr>
                <w:rFonts w:ascii="Garamond" w:hAnsi="Garamond"/>
                <w:b/>
              </w:rPr>
            </w:pPr>
          </w:p>
          <w:p w:rsidR="00DE24CF" w:rsidRPr="00DE24CF" w:rsidRDefault="00DE24CF" w:rsidP="00DE24CF">
            <w:pPr>
              <w:rPr>
                <w:rFonts w:ascii="Garamond" w:hAnsi="Garamond"/>
              </w:rPr>
            </w:pPr>
            <w:r w:rsidRPr="00DE24CF">
              <w:rPr>
                <w:rFonts w:ascii="Garamond" w:hAnsi="Garamond"/>
              </w:rPr>
              <w:t>Look at Weber’s Model and complete the activities. (1 lesson)</w:t>
            </w:r>
          </w:p>
          <w:p w:rsidR="00DE24CF" w:rsidRDefault="00DE24CF" w:rsidP="00DE24CF">
            <w:pPr>
              <w:pStyle w:val="NormalWeb"/>
              <w:shd w:val="clear" w:color="auto" w:fill="FFFFFF"/>
              <w:spacing w:before="96" w:beforeAutospacing="0" w:after="120" w:afterAutospacing="0" w:line="318" w:lineRule="atLeast"/>
              <w:rPr>
                <w:rFonts w:ascii="Garamond" w:hAnsi="Garamond"/>
                <w:color w:val="000000"/>
              </w:rPr>
            </w:pPr>
            <w:r>
              <w:rPr>
                <w:rFonts w:ascii="Garamond" w:hAnsi="Garamond"/>
                <w:color w:val="000000"/>
              </w:rPr>
              <w:t xml:space="preserve">AP Model Analysis: Students analyze Weber’s model of industrial location. </w:t>
            </w:r>
            <w:r w:rsidRPr="00DE24CF">
              <w:rPr>
                <w:rFonts w:ascii="Garamond" w:hAnsi="Garamond"/>
                <w:color w:val="000000"/>
                <w:highlight w:val="yellow"/>
              </w:rPr>
              <w:t>(strengths and wea</w:t>
            </w:r>
            <w:r w:rsidRPr="00DE24CF">
              <w:rPr>
                <w:rFonts w:ascii="Garamond" w:hAnsi="Garamond"/>
                <w:color w:val="000000"/>
                <w:highlight w:val="yellow"/>
              </w:rPr>
              <w:t>k</w:t>
            </w:r>
            <w:r w:rsidRPr="00DE24CF">
              <w:rPr>
                <w:rFonts w:ascii="Garamond" w:hAnsi="Garamond"/>
                <w:color w:val="000000"/>
                <w:highlight w:val="yellow"/>
              </w:rPr>
              <w:t>nesses</w:t>
            </w:r>
            <w:r>
              <w:rPr>
                <w:rFonts w:ascii="Garamond" w:hAnsi="Garamond"/>
                <w:color w:val="000000"/>
              </w:rPr>
              <w:t>) *Students use the worksheet “</w:t>
            </w:r>
            <w:r>
              <w:rPr>
                <w:rFonts w:ascii="Garamond" w:hAnsi="Garamond"/>
              </w:rPr>
              <w:t>Factors a</w:t>
            </w:r>
            <w:r>
              <w:rPr>
                <w:rFonts w:ascii="Garamond" w:hAnsi="Garamond"/>
              </w:rPr>
              <w:t>f</w:t>
            </w:r>
            <w:r>
              <w:rPr>
                <w:rFonts w:ascii="Garamond" w:hAnsi="Garamond"/>
              </w:rPr>
              <w:lastRenderedPageBreak/>
              <w:t>fecting industrial location” to help them.</w:t>
            </w:r>
          </w:p>
          <w:p w:rsidR="00DE24CF" w:rsidRPr="00DE24CF" w:rsidRDefault="00DE24CF" w:rsidP="00DE24CF">
            <w:pPr>
              <w:pStyle w:val="NormalWeb"/>
              <w:shd w:val="clear" w:color="auto" w:fill="FFFFFF"/>
              <w:spacing w:before="96" w:beforeAutospacing="0" w:after="120" w:afterAutospacing="0" w:line="318" w:lineRule="atLeast"/>
              <w:rPr>
                <w:rFonts w:ascii="Garamond" w:hAnsi="Garamond"/>
                <w:color w:val="000000"/>
                <w:sz w:val="20"/>
                <w:szCs w:val="20"/>
              </w:rPr>
            </w:pPr>
            <w:r w:rsidRPr="00DE24CF">
              <w:rPr>
                <w:rFonts w:ascii="Garamond" w:hAnsi="Garamond"/>
                <w:color w:val="000000"/>
                <w:sz w:val="20"/>
                <w:szCs w:val="20"/>
                <w:u w:val="single"/>
              </w:rPr>
              <w:t>Agglomeration</w:t>
            </w:r>
            <w:r w:rsidRPr="00DE24CF">
              <w:rPr>
                <w:rFonts w:ascii="Garamond" w:hAnsi="Garamond"/>
                <w:color w:val="000000"/>
                <w:sz w:val="20"/>
                <w:szCs w:val="20"/>
              </w:rPr>
              <w:t xml:space="preserve"> is the phenomenon of spatial clustering, or a concentration of firms in a relatively small area. The cluste</w:t>
            </w:r>
            <w:r w:rsidRPr="00DE24CF">
              <w:rPr>
                <w:rFonts w:ascii="Garamond" w:hAnsi="Garamond"/>
                <w:color w:val="000000"/>
                <w:sz w:val="20"/>
                <w:szCs w:val="20"/>
              </w:rPr>
              <w:t>r</w:t>
            </w:r>
            <w:r w:rsidRPr="00DE24CF">
              <w:rPr>
                <w:rFonts w:ascii="Garamond" w:hAnsi="Garamond"/>
                <w:color w:val="000000"/>
                <w:sz w:val="20"/>
                <w:szCs w:val="20"/>
              </w:rPr>
              <w:t>ing and linkages allow individual firms to enjoy both internal and external economies. Auxiliary industries, specialized m</w:t>
            </w:r>
            <w:r w:rsidRPr="00DE24CF">
              <w:rPr>
                <w:rFonts w:ascii="Garamond" w:hAnsi="Garamond"/>
                <w:color w:val="000000"/>
                <w:sz w:val="20"/>
                <w:szCs w:val="20"/>
              </w:rPr>
              <w:t>a</w:t>
            </w:r>
            <w:r w:rsidRPr="00DE24CF">
              <w:rPr>
                <w:rFonts w:ascii="Garamond" w:hAnsi="Garamond"/>
                <w:color w:val="000000"/>
                <w:sz w:val="20"/>
                <w:szCs w:val="20"/>
              </w:rPr>
              <w:t>chines or services used only occasionally by larger firms tend to be located in agglomeration areas, not just to lower costs but to serve the bigger populations.</w:t>
            </w:r>
          </w:p>
          <w:p w:rsidR="00DE24CF" w:rsidRPr="00DE24CF" w:rsidRDefault="00DE24CF" w:rsidP="00DE24CF">
            <w:pPr>
              <w:pStyle w:val="NormalWeb"/>
              <w:shd w:val="clear" w:color="auto" w:fill="FFFFFF"/>
              <w:spacing w:before="96" w:beforeAutospacing="0" w:after="120" w:afterAutospacing="0" w:line="318" w:lineRule="atLeast"/>
              <w:rPr>
                <w:rFonts w:ascii="Garamond" w:hAnsi="Garamond"/>
                <w:color w:val="000000"/>
                <w:sz w:val="20"/>
                <w:szCs w:val="20"/>
              </w:rPr>
            </w:pPr>
            <w:proofErr w:type="spellStart"/>
            <w:r w:rsidRPr="00DE24CF">
              <w:rPr>
                <w:rFonts w:ascii="Garamond" w:hAnsi="Garamond"/>
                <w:color w:val="000000"/>
                <w:sz w:val="20"/>
                <w:szCs w:val="20"/>
                <w:u w:val="single"/>
              </w:rPr>
              <w:t>Deglomeration</w:t>
            </w:r>
            <w:proofErr w:type="spellEnd"/>
            <w:r w:rsidRPr="00DE24CF">
              <w:rPr>
                <w:rFonts w:ascii="Garamond" w:hAnsi="Garamond"/>
                <w:color w:val="000000"/>
                <w:sz w:val="20"/>
                <w:szCs w:val="20"/>
              </w:rPr>
              <w:t xml:space="preserve"> occurs when companies and services leave because of the diseconomies of industries’ excessive conce</w:t>
            </w:r>
            <w:r w:rsidRPr="00DE24CF">
              <w:rPr>
                <w:rFonts w:ascii="Garamond" w:hAnsi="Garamond"/>
                <w:color w:val="000000"/>
                <w:sz w:val="20"/>
                <w:szCs w:val="20"/>
              </w:rPr>
              <w:t>n</w:t>
            </w:r>
            <w:r w:rsidRPr="00DE24CF">
              <w:rPr>
                <w:rFonts w:ascii="Garamond" w:hAnsi="Garamond"/>
                <w:color w:val="000000"/>
                <w:sz w:val="20"/>
                <w:szCs w:val="20"/>
              </w:rPr>
              <w:t>tration. Firms who can achieve economies by increasing their scale of industrial activities benefit from agglomeration. However, after reaching an optimal size, local facilities may become over-taxed, lead to an offset of initial advantages and increase in PC. Then the force of agglomeration may event</w:t>
            </w:r>
            <w:r w:rsidRPr="00DE24CF">
              <w:rPr>
                <w:rFonts w:ascii="Garamond" w:hAnsi="Garamond"/>
                <w:color w:val="000000"/>
                <w:sz w:val="20"/>
                <w:szCs w:val="20"/>
              </w:rPr>
              <w:t>u</w:t>
            </w:r>
            <w:r w:rsidRPr="00DE24CF">
              <w:rPr>
                <w:rFonts w:ascii="Garamond" w:hAnsi="Garamond"/>
                <w:color w:val="000000"/>
                <w:sz w:val="20"/>
                <w:szCs w:val="20"/>
              </w:rPr>
              <w:t xml:space="preserve">ally be replaced by other forces which promote </w:t>
            </w:r>
            <w:proofErr w:type="spellStart"/>
            <w:r w:rsidRPr="00DE24CF">
              <w:rPr>
                <w:rFonts w:ascii="Garamond" w:hAnsi="Garamond"/>
                <w:color w:val="000000"/>
                <w:sz w:val="20"/>
                <w:szCs w:val="20"/>
              </w:rPr>
              <w:t>deglomeration</w:t>
            </w:r>
            <w:proofErr w:type="spellEnd"/>
          </w:p>
          <w:p w:rsidR="00DE24CF" w:rsidRPr="00DE24CF" w:rsidRDefault="00DE24CF" w:rsidP="00DE24CF">
            <w:pPr>
              <w:pStyle w:val="NormalWeb"/>
              <w:shd w:val="clear" w:color="auto" w:fill="FFFFFF"/>
              <w:spacing w:before="96" w:beforeAutospacing="0" w:after="120" w:afterAutospacing="0" w:line="318" w:lineRule="atLeast"/>
              <w:rPr>
                <w:rFonts w:ascii="Garamond" w:hAnsi="Garamond"/>
              </w:rPr>
            </w:pPr>
            <w:r>
              <w:rPr>
                <w:rFonts w:ascii="Garamond" w:hAnsi="Garamond"/>
              </w:rPr>
              <w:t xml:space="preserve">Homework: Students </w:t>
            </w:r>
            <w:proofErr w:type="spellStart"/>
            <w:r>
              <w:rPr>
                <w:rFonts w:ascii="Garamond" w:hAnsi="Garamond"/>
              </w:rPr>
              <w:t>analyse</w:t>
            </w:r>
            <w:proofErr w:type="spellEnd"/>
            <w:r>
              <w:rPr>
                <w:rFonts w:ascii="Garamond" w:hAnsi="Garamond"/>
              </w:rPr>
              <w:t xml:space="preserve"> the </w:t>
            </w:r>
            <w:proofErr w:type="spellStart"/>
            <w:r>
              <w:rPr>
                <w:rFonts w:ascii="Garamond" w:hAnsi="Garamond"/>
              </w:rPr>
              <w:t>Hotelling</w:t>
            </w:r>
            <w:proofErr w:type="spellEnd"/>
            <w:r>
              <w:rPr>
                <w:rFonts w:ascii="Garamond" w:hAnsi="Garamond"/>
              </w:rPr>
              <w:t xml:space="preserve"> model using the worksheet and p.368-9</w:t>
            </w:r>
          </w:p>
        </w:tc>
        <w:tc>
          <w:tcPr>
            <w:tcW w:w="4050" w:type="dxa"/>
            <w:shd w:val="clear" w:color="auto" w:fill="FFFFFF"/>
            <w:tcMar>
              <w:top w:w="0" w:type="dxa"/>
              <w:left w:w="10" w:type="dxa"/>
              <w:bottom w:w="0" w:type="dxa"/>
              <w:right w:w="10" w:type="dxa"/>
            </w:tcMar>
          </w:tcPr>
          <w:p w:rsidR="00DE24CF" w:rsidRDefault="00DE24CF" w:rsidP="00DE24CF">
            <w:pPr>
              <w:pStyle w:val="TableContents"/>
              <w:spacing w:line="276" w:lineRule="auto"/>
              <w:rPr>
                <w:rFonts w:ascii="Garamond" w:hAnsi="Garamond" w:cs="Times New Roman"/>
              </w:rPr>
            </w:pPr>
            <w:r w:rsidRPr="00C75AD4">
              <w:rPr>
                <w:rFonts w:ascii="Garamond" w:hAnsi="Garamond" w:cs="Times New Roman"/>
              </w:rPr>
              <w:lastRenderedPageBreak/>
              <w:t xml:space="preserve">De </w:t>
            </w:r>
            <w:proofErr w:type="spellStart"/>
            <w:r w:rsidRPr="00C75AD4">
              <w:rPr>
                <w:rFonts w:ascii="Garamond" w:hAnsi="Garamond" w:cs="Times New Roman"/>
              </w:rPr>
              <w:t>Blij</w:t>
            </w:r>
            <w:proofErr w:type="spellEnd"/>
            <w:r w:rsidRPr="00C75AD4">
              <w:rPr>
                <w:rFonts w:ascii="Garamond" w:hAnsi="Garamond" w:cs="Times New Roman"/>
              </w:rPr>
              <w:t xml:space="preserve">, Murphy, </w:t>
            </w:r>
            <w:proofErr w:type="spellStart"/>
            <w:r w:rsidRPr="00C75AD4">
              <w:rPr>
                <w:rFonts w:ascii="Garamond" w:hAnsi="Garamond" w:cs="Times New Roman"/>
              </w:rPr>
              <w:t>Fouberg</w:t>
            </w:r>
            <w:proofErr w:type="spellEnd"/>
            <w:r w:rsidRPr="00C75AD4">
              <w:rPr>
                <w:rFonts w:ascii="Garamond" w:hAnsi="Garamond" w:cs="Times New Roman"/>
              </w:rPr>
              <w:t xml:space="preserve">, </w:t>
            </w:r>
            <w:r w:rsidRPr="00C75AD4">
              <w:rPr>
                <w:rFonts w:ascii="Garamond" w:hAnsi="Garamond" w:cs="Times New Roman"/>
                <w:u w:val="single"/>
              </w:rPr>
              <w:t>Human Geography</w:t>
            </w:r>
            <w:r w:rsidRPr="00C75AD4">
              <w:rPr>
                <w:rFonts w:ascii="Garamond" w:hAnsi="Garamond" w:cs="Times New Roman"/>
                <w:i/>
                <w:u w:val="single"/>
              </w:rPr>
              <w:t>:</w:t>
            </w:r>
            <w:r w:rsidRPr="00C75AD4">
              <w:rPr>
                <w:rFonts w:ascii="Garamond" w:hAnsi="Garamond" w:cs="Times New Roman"/>
                <w:i/>
              </w:rPr>
              <w:t xml:space="preserve"> People, Place, and Culture, </w:t>
            </w:r>
            <w:r>
              <w:rPr>
                <w:rFonts w:ascii="Garamond" w:hAnsi="Garamond" w:cs="Times New Roman"/>
              </w:rPr>
              <w:t>John Wiley &amp; Sons, 2007 pp.302 – 307</w:t>
            </w:r>
          </w:p>
          <w:p w:rsidR="00DE24CF" w:rsidRDefault="00DE24CF" w:rsidP="00DE24CF">
            <w:pPr>
              <w:pStyle w:val="TableContents"/>
              <w:spacing w:line="276" w:lineRule="auto"/>
              <w:rPr>
                <w:rFonts w:ascii="Garamond" w:hAnsi="Garamond" w:cs="Times New Roman"/>
              </w:rPr>
            </w:pPr>
          </w:p>
          <w:p w:rsidR="00DE24CF" w:rsidRPr="00C75AD4" w:rsidRDefault="00DE24CF" w:rsidP="00DE24CF">
            <w:pPr>
              <w:pStyle w:val="TableContents"/>
              <w:spacing w:line="276" w:lineRule="auto"/>
              <w:rPr>
                <w:rFonts w:ascii="Garamond" w:hAnsi="Garamond" w:cs="Times New Roman"/>
              </w:rPr>
            </w:pPr>
            <w:r>
              <w:rPr>
                <w:rFonts w:ascii="Garamond" w:hAnsi="Garamond" w:cs="Times New Roman"/>
              </w:rPr>
              <w:t>Alfred Weber (word)</w:t>
            </w:r>
          </w:p>
          <w:p w:rsidR="00DE24CF" w:rsidRDefault="00DE24CF" w:rsidP="00DD0131">
            <w:pPr>
              <w:pStyle w:val="TableContents"/>
              <w:rPr>
                <w:rFonts w:ascii="Garamond" w:hAnsi="Garamond"/>
              </w:rPr>
            </w:pPr>
            <w:r>
              <w:rPr>
                <w:rFonts w:ascii="Garamond" w:hAnsi="Garamond"/>
              </w:rPr>
              <w:t>Model worksheet (word)</w:t>
            </w:r>
          </w:p>
          <w:p w:rsidR="00DE24CF" w:rsidRDefault="00DE24CF" w:rsidP="00DD0131">
            <w:pPr>
              <w:pStyle w:val="TableContents"/>
              <w:rPr>
                <w:rFonts w:ascii="Garamond" w:hAnsi="Garamond"/>
              </w:rPr>
            </w:pPr>
            <w:r>
              <w:rPr>
                <w:rFonts w:ascii="Garamond" w:hAnsi="Garamond"/>
              </w:rPr>
              <w:t>Factors affecting industrial location(word)</w:t>
            </w:r>
          </w:p>
          <w:p w:rsidR="00DE24CF" w:rsidRDefault="00DE24CF" w:rsidP="00DD0131">
            <w:pPr>
              <w:pStyle w:val="TableContents"/>
              <w:rPr>
                <w:rFonts w:ascii="Garamond" w:hAnsi="Garamond"/>
              </w:rPr>
            </w:pPr>
            <w:proofErr w:type="spellStart"/>
            <w:r>
              <w:rPr>
                <w:rFonts w:ascii="Garamond" w:hAnsi="Garamond"/>
              </w:rPr>
              <w:t>Hotelling</w:t>
            </w:r>
            <w:proofErr w:type="spellEnd"/>
            <w:r>
              <w:rPr>
                <w:rFonts w:ascii="Garamond" w:hAnsi="Garamond"/>
              </w:rPr>
              <w:t xml:space="preserve"> model (word)</w:t>
            </w:r>
          </w:p>
          <w:p w:rsidR="00DE24CF" w:rsidRPr="00DE24CF" w:rsidRDefault="00DE24CF" w:rsidP="00DD0131">
            <w:pPr>
              <w:pStyle w:val="TableContents"/>
              <w:rPr>
                <w:rFonts w:ascii="Garamond" w:hAnsi="Garamond"/>
              </w:rPr>
            </w:pPr>
          </w:p>
        </w:tc>
      </w:tr>
      <w:tr w:rsidR="00DE24CF" w:rsidRPr="002F3F79" w:rsidTr="00DE24CF">
        <w:tc>
          <w:tcPr>
            <w:tcW w:w="1980" w:type="dxa"/>
            <w:shd w:val="clear" w:color="auto" w:fill="auto"/>
            <w:tcMar>
              <w:top w:w="55" w:type="dxa"/>
              <w:left w:w="55" w:type="dxa"/>
              <w:bottom w:w="55" w:type="dxa"/>
              <w:right w:w="55" w:type="dxa"/>
            </w:tcMar>
          </w:tcPr>
          <w:p w:rsidR="00DE24CF" w:rsidRPr="00DE24CF" w:rsidRDefault="00C94DB6" w:rsidP="00DE24CF">
            <w:pPr>
              <w:pStyle w:val="TableContents"/>
              <w:rPr>
                <w:b/>
              </w:rPr>
            </w:pPr>
            <w:r>
              <w:rPr>
                <w:b/>
              </w:rPr>
              <w:lastRenderedPageBreak/>
              <w:t>Mapping Major industrial regions</w:t>
            </w:r>
          </w:p>
        </w:tc>
        <w:tc>
          <w:tcPr>
            <w:tcW w:w="3700" w:type="dxa"/>
            <w:shd w:val="clear" w:color="auto" w:fill="auto"/>
            <w:tcMar>
              <w:top w:w="0" w:type="dxa"/>
              <w:left w:w="10" w:type="dxa"/>
              <w:bottom w:w="0" w:type="dxa"/>
              <w:right w:w="10" w:type="dxa"/>
            </w:tcMar>
          </w:tcPr>
          <w:p w:rsidR="00DE24CF" w:rsidRPr="00DE24CF" w:rsidRDefault="00DE24CF" w:rsidP="00F95FB3">
            <w:pPr>
              <w:pStyle w:val="TableContents"/>
              <w:rPr>
                <w:rFonts w:ascii="Garamond" w:hAnsi="Garamond" w:cs="Times New Roman"/>
              </w:rPr>
            </w:pPr>
          </w:p>
        </w:tc>
        <w:tc>
          <w:tcPr>
            <w:tcW w:w="4860" w:type="dxa"/>
            <w:shd w:val="clear" w:color="auto" w:fill="FFFFFF"/>
            <w:tcMar>
              <w:top w:w="55" w:type="dxa"/>
              <w:left w:w="55" w:type="dxa"/>
              <w:bottom w:w="55" w:type="dxa"/>
              <w:right w:w="55" w:type="dxa"/>
            </w:tcMar>
          </w:tcPr>
          <w:p w:rsidR="00DE24CF" w:rsidRDefault="00C94DB6" w:rsidP="00DE24CF">
            <w:pPr>
              <w:rPr>
                <w:rFonts w:ascii="Garamond" w:hAnsi="Garamond"/>
                <w:b/>
              </w:rPr>
            </w:pPr>
            <w:r>
              <w:rPr>
                <w:rFonts w:ascii="Garamond" w:hAnsi="Garamond"/>
                <w:b/>
              </w:rPr>
              <w:t>Students will map the major industrial areas of the United States.</w:t>
            </w:r>
          </w:p>
          <w:p w:rsidR="00C94DB6" w:rsidRDefault="00C94DB6" w:rsidP="00DE24CF">
            <w:pPr>
              <w:rPr>
                <w:rFonts w:ascii="Garamond" w:hAnsi="Garamond"/>
                <w:b/>
              </w:rPr>
            </w:pPr>
          </w:p>
          <w:p w:rsidR="00C94DB6" w:rsidRDefault="00C94DB6" w:rsidP="00DE24CF">
            <w:pPr>
              <w:rPr>
                <w:rFonts w:ascii="Garamond" w:hAnsi="Garamond"/>
                <w:b/>
              </w:rPr>
            </w:pPr>
            <w:r>
              <w:rPr>
                <w:rFonts w:ascii="Garamond" w:hAnsi="Garamond"/>
                <w:b/>
              </w:rPr>
              <w:t>Economic Geography Review Notes</w:t>
            </w:r>
          </w:p>
          <w:p w:rsidR="00C94DB6" w:rsidRDefault="00C94DB6" w:rsidP="00DE24CF">
            <w:pPr>
              <w:rPr>
                <w:rFonts w:ascii="Garamond" w:hAnsi="Garamond"/>
              </w:rPr>
            </w:pPr>
            <w:r w:rsidRPr="00C94DB6">
              <w:rPr>
                <w:rFonts w:ascii="Garamond" w:hAnsi="Garamond"/>
              </w:rPr>
              <w:t>Pay attention to right to work states</w:t>
            </w:r>
            <w:r>
              <w:rPr>
                <w:rFonts w:ascii="Garamond" w:hAnsi="Garamond"/>
              </w:rPr>
              <w:t xml:space="preserve"> and break of bulk points</w:t>
            </w:r>
          </w:p>
          <w:p w:rsidR="00986970" w:rsidRDefault="00986970" w:rsidP="00DE24CF">
            <w:pPr>
              <w:rPr>
                <w:rFonts w:ascii="Garamond" w:hAnsi="Garamond"/>
              </w:rPr>
            </w:pPr>
          </w:p>
          <w:p w:rsidR="00986970" w:rsidRDefault="00986970" w:rsidP="00DE24CF">
            <w:pPr>
              <w:rPr>
                <w:rFonts w:ascii="Garamond" w:hAnsi="Garamond"/>
              </w:rPr>
            </w:pPr>
            <w:r>
              <w:rPr>
                <w:rFonts w:ascii="Garamond" w:hAnsi="Garamond"/>
              </w:rPr>
              <w:t xml:space="preserve">How has industrial production changed? </w:t>
            </w:r>
          </w:p>
          <w:p w:rsidR="00986970" w:rsidRDefault="00986970" w:rsidP="00DE24CF">
            <w:pPr>
              <w:rPr>
                <w:rFonts w:ascii="Garamond" w:hAnsi="Garamond"/>
              </w:rPr>
            </w:pPr>
            <w:r>
              <w:rPr>
                <w:rFonts w:ascii="Garamond" w:hAnsi="Garamond"/>
              </w:rPr>
              <w:t xml:space="preserve">Student </w:t>
            </w:r>
            <w:proofErr w:type="spellStart"/>
            <w:r>
              <w:rPr>
                <w:rFonts w:ascii="Garamond" w:hAnsi="Garamond"/>
              </w:rPr>
              <w:t>notetaking</w:t>
            </w:r>
            <w:proofErr w:type="spellEnd"/>
            <w:r>
              <w:rPr>
                <w:rFonts w:ascii="Garamond" w:hAnsi="Garamond"/>
              </w:rPr>
              <w:t>: p.377 to 387</w:t>
            </w:r>
          </w:p>
          <w:p w:rsidR="00986970" w:rsidRPr="00C94DB6" w:rsidRDefault="00986970" w:rsidP="00DE24CF">
            <w:pPr>
              <w:rPr>
                <w:rFonts w:ascii="Garamond" w:hAnsi="Garamond"/>
              </w:rPr>
            </w:pPr>
            <w:r>
              <w:rPr>
                <w:rFonts w:ascii="Garamond" w:hAnsi="Garamond"/>
              </w:rPr>
              <w:t>2006 FRQ</w:t>
            </w:r>
          </w:p>
        </w:tc>
        <w:tc>
          <w:tcPr>
            <w:tcW w:w="4050" w:type="dxa"/>
            <w:shd w:val="clear" w:color="auto" w:fill="FFFFFF"/>
            <w:tcMar>
              <w:top w:w="0" w:type="dxa"/>
              <w:left w:w="10" w:type="dxa"/>
              <w:bottom w:w="0" w:type="dxa"/>
              <w:right w:w="10" w:type="dxa"/>
            </w:tcMar>
          </w:tcPr>
          <w:p w:rsidR="00DE24CF" w:rsidRDefault="00C94DB6" w:rsidP="00DE24CF">
            <w:pPr>
              <w:pStyle w:val="TableContents"/>
              <w:spacing w:line="276" w:lineRule="auto"/>
              <w:rPr>
                <w:rFonts w:ascii="Garamond" w:hAnsi="Garamond" w:cs="Times New Roman"/>
              </w:rPr>
            </w:pPr>
            <w:r>
              <w:rPr>
                <w:rFonts w:ascii="Garamond" w:hAnsi="Garamond" w:cs="Times New Roman"/>
              </w:rPr>
              <w:t>Blank map of USA (word)</w:t>
            </w:r>
          </w:p>
          <w:p w:rsidR="00986970" w:rsidRDefault="00986970" w:rsidP="00C94DB6">
            <w:pPr>
              <w:pStyle w:val="TableContents"/>
              <w:spacing w:line="276" w:lineRule="auto"/>
              <w:rPr>
                <w:rFonts w:ascii="Garamond" w:hAnsi="Garamond" w:cs="Times New Roman"/>
              </w:rPr>
            </w:pPr>
          </w:p>
          <w:p w:rsidR="00C94DB6" w:rsidRDefault="00C94DB6" w:rsidP="00C94DB6">
            <w:pPr>
              <w:pStyle w:val="TableContents"/>
              <w:spacing w:line="276" w:lineRule="auto"/>
              <w:rPr>
                <w:rFonts w:ascii="Garamond" w:hAnsi="Garamond" w:cs="Times New Roman"/>
              </w:rPr>
            </w:pPr>
            <w:r w:rsidRPr="00C75AD4">
              <w:rPr>
                <w:rFonts w:ascii="Garamond" w:hAnsi="Garamond" w:cs="Times New Roman"/>
              </w:rPr>
              <w:t xml:space="preserve">De </w:t>
            </w:r>
            <w:proofErr w:type="spellStart"/>
            <w:r w:rsidRPr="00C75AD4">
              <w:rPr>
                <w:rFonts w:ascii="Garamond" w:hAnsi="Garamond" w:cs="Times New Roman"/>
              </w:rPr>
              <w:t>Blij</w:t>
            </w:r>
            <w:proofErr w:type="spellEnd"/>
            <w:r w:rsidRPr="00C75AD4">
              <w:rPr>
                <w:rFonts w:ascii="Garamond" w:hAnsi="Garamond" w:cs="Times New Roman"/>
              </w:rPr>
              <w:t xml:space="preserve">, Murphy, </w:t>
            </w:r>
            <w:proofErr w:type="spellStart"/>
            <w:r w:rsidRPr="00C75AD4">
              <w:rPr>
                <w:rFonts w:ascii="Garamond" w:hAnsi="Garamond" w:cs="Times New Roman"/>
              </w:rPr>
              <w:t>Fouberg</w:t>
            </w:r>
            <w:proofErr w:type="spellEnd"/>
            <w:r w:rsidRPr="00C75AD4">
              <w:rPr>
                <w:rFonts w:ascii="Garamond" w:hAnsi="Garamond" w:cs="Times New Roman"/>
              </w:rPr>
              <w:t xml:space="preserve">, </w:t>
            </w:r>
            <w:r w:rsidRPr="00C75AD4">
              <w:rPr>
                <w:rFonts w:ascii="Garamond" w:hAnsi="Garamond" w:cs="Times New Roman"/>
                <w:u w:val="single"/>
              </w:rPr>
              <w:t>Human Geography</w:t>
            </w:r>
            <w:r w:rsidRPr="00C75AD4">
              <w:rPr>
                <w:rFonts w:ascii="Garamond" w:hAnsi="Garamond" w:cs="Times New Roman"/>
                <w:i/>
                <w:u w:val="single"/>
              </w:rPr>
              <w:t>:</w:t>
            </w:r>
            <w:r w:rsidRPr="00C75AD4">
              <w:rPr>
                <w:rFonts w:ascii="Garamond" w:hAnsi="Garamond" w:cs="Times New Roman"/>
                <w:i/>
              </w:rPr>
              <w:t xml:space="preserve"> People, Place, and Culture, </w:t>
            </w:r>
            <w:r>
              <w:rPr>
                <w:rFonts w:ascii="Garamond" w:hAnsi="Garamond" w:cs="Times New Roman"/>
              </w:rPr>
              <w:t>John Wiley &amp; Sons, 2007 pp.371 – 375</w:t>
            </w:r>
          </w:p>
          <w:p w:rsidR="00C94DB6" w:rsidRPr="00C75AD4" w:rsidRDefault="00C94DB6" w:rsidP="00DE24CF">
            <w:pPr>
              <w:pStyle w:val="TableContents"/>
              <w:spacing w:line="276" w:lineRule="auto"/>
              <w:rPr>
                <w:rFonts w:ascii="Garamond" w:hAnsi="Garamond" w:cs="Times New Roman"/>
              </w:rPr>
            </w:pPr>
          </w:p>
        </w:tc>
      </w:tr>
      <w:tr w:rsidR="00C94DB6" w:rsidRPr="002F3F79" w:rsidTr="00DE24CF">
        <w:tc>
          <w:tcPr>
            <w:tcW w:w="1980" w:type="dxa"/>
            <w:shd w:val="clear" w:color="auto" w:fill="auto"/>
            <w:tcMar>
              <w:top w:w="55" w:type="dxa"/>
              <w:left w:w="55" w:type="dxa"/>
              <w:bottom w:w="55" w:type="dxa"/>
              <w:right w:w="55" w:type="dxa"/>
            </w:tcMar>
          </w:tcPr>
          <w:p w:rsidR="00C94DB6" w:rsidRDefault="00C94DB6" w:rsidP="00DE24CF">
            <w:pPr>
              <w:pStyle w:val="TableContents"/>
              <w:rPr>
                <w:b/>
              </w:rPr>
            </w:pPr>
            <w:r>
              <w:rPr>
                <w:b/>
              </w:rPr>
              <w:lastRenderedPageBreak/>
              <w:t>Asian Tigers</w:t>
            </w:r>
          </w:p>
        </w:tc>
        <w:tc>
          <w:tcPr>
            <w:tcW w:w="3700" w:type="dxa"/>
            <w:shd w:val="clear" w:color="auto" w:fill="auto"/>
            <w:tcMar>
              <w:top w:w="0" w:type="dxa"/>
              <w:left w:w="10" w:type="dxa"/>
              <w:bottom w:w="0" w:type="dxa"/>
              <w:right w:w="10" w:type="dxa"/>
            </w:tcMar>
          </w:tcPr>
          <w:p w:rsidR="00C94DB6" w:rsidRDefault="00DE0431" w:rsidP="00F95FB3">
            <w:pPr>
              <w:pStyle w:val="TableContents"/>
              <w:rPr>
                <w:rFonts w:ascii="Garamond" w:hAnsi="Garamond" w:cs="Times New Roman"/>
              </w:rPr>
            </w:pPr>
            <w:r>
              <w:rPr>
                <w:rFonts w:ascii="Garamond" w:hAnsi="Garamond" w:cs="Times New Roman"/>
              </w:rPr>
              <w:t>Students should be able to:</w:t>
            </w:r>
          </w:p>
          <w:p w:rsidR="00DE0431" w:rsidRDefault="00DE0431" w:rsidP="00F95FB3">
            <w:pPr>
              <w:pStyle w:val="TableContents"/>
              <w:rPr>
                <w:rFonts w:ascii="Garamond" w:hAnsi="Garamond" w:cs="Times New Roman"/>
              </w:rPr>
            </w:pPr>
          </w:p>
          <w:p w:rsidR="00DE0431" w:rsidRPr="00DE24CF" w:rsidRDefault="00DE0431" w:rsidP="00F95FB3">
            <w:pPr>
              <w:pStyle w:val="TableContents"/>
              <w:rPr>
                <w:rFonts w:ascii="Garamond" w:hAnsi="Garamond" w:cs="Times New Roman"/>
              </w:rPr>
            </w:pPr>
            <w:r>
              <w:rPr>
                <w:rFonts w:ascii="Garamond" w:hAnsi="Garamond" w:cs="Times New Roman"/>
              </w:rPr>
              <w:t xml:space="preserve">Understand and explain the geographic, political and economic reasons for the growth of Asian Tigers. </w:t>
            </w:r>
          </w:p>
        </w:tc>
        <w:tc>
          <w:tcPr>
            <w:tcW w:w="4860" w:type="dxa"/>
            <w:shd w:val="clear" w:color="auto" w:fill="FFFFFF"/>
            <w:tcMar>
              <w:top w:w="55" w:type="dxa"/>
              <w:left w:w="55" w:type="dxa"/>
              <w:bottom w:w="55" w:type="dxa"/>
              <w:right w:w="55" w:type="dxa"/>
            </w:tcMar>
          </w:tcPr>
          <w:p w:rsidR="00DE0431" w:rsidRDefault="00DE0431" w:rsidP="00DE0431">
            <w:pPr>
              <w:pStyle w:val="TableContents"/>
            </w:pPr>
            <w:r>
              <w:t>Read and complete the questions.</w:t>
            </w:r>
          </w:p>
          <w:p w:rsidR="00DE0431" w:rsidRDefault="00DE0431" w:rsidP="00DE0431">
            <w:pPr>
              <w:pStyle w:val="TableContents"/>
            </w:pPr>
          </w:p>
          <w:p w:rsidR="00DE0431" w:rsidRDefault="00DE0431" w:rsidP="00DE0431">
            <w:pPr>
              <w:pStyle w:val="TableContents"/>
            </w:pPr>
            <w:r>
              <w:t xml:space="preserve">Possible answers – geographic reasons, historical reasons, growth of light industry and expansion. </w:t>
            </w:r>
          </w:p>
          <w:p w:rsidR="00DE0431" w:rsidRDefault="00DE0431" w:rsidP="00DE0431">
            <w:pPr>
              <w:pStyle w:val="TableContents"/>
            </w:pPr>
          </w:p>
          <w:p w:rsidR="00C94DB6" w:rsidRDefault="00DE0431" w:rsidP="00DE0431">
            <w:pPr>
              <w:rPr>
                <w:rFonts w:ascii="Garamond" w:hAnsi="Garamond"/>
                <w:b/>
              </w:rPr>
            </w:pPr>
            <w:r>
              <w:t>Answer questions 33-36 from ‘cracking’ test II</w:t>
            </w:r>
          </w:p>
        </w:tc>
        <w:tc>
          <w:tcPr>
            <w:tcW w:w="4050" w:type="dxa"/>
            <w:shd w:val="clear" w:color="auto" w:fill="FFFFFF"/>
            <w:tcMar>
              <w:top w:w="0" w:type="dxa"/>
              <w:left w:w="10" w:type="dxa"/>
              <w:bottom w:w="0" w:type="dxa"/>
              <w:right w:w="10" w:type="dxa"/>
            </w:tcMar>
          </w:tcPr>
          <w:p w:rsidR="00DE0431" w:rsidRDefault="00DE0431" w:rsidP="00DE0431">
            <w:pPr>
              <w:pStyle w:val="TableContents"/>
            </w:pPr>
            <w:r>
              <w:t>Asian Tigers (word)</w:t>
            </w:r>
          </w:p>
          <w:p w:rsidR="00DE0431" w:rsidRDefault="00DE0431" w:rsidP="00DE0431">
            <w:pPr>
              <w:pStyle w:val="TableContents"/>
            </w:pPr>
          </w:p>
          <w:p w:rsidR="00DE0431" w:rsidRDefault="00DE0431" w:rsidP="00DE0431">
            <w:pPr>
              <w:pStyle w:val="TableContents"/>
            </w:pPr>
            <w:r>
              <w:t xml:space="preserve">Questions 33 to 36 </w:t>
            </w:r>
          </w:p>
          <w:p w:rsidR="00DE0431" w:rsidRDefault="00DE0431" w:rsidP="00DE0431">
            <w:pPr>
              <w:pStyle w:val="TableContents"/>
            </w:pPr>
            <w:r>
              <w:t>p.235 Cracking</w:t>
            </w:r>
          </w:p>
          <w:p w:rsidR="00C94DB6" w:rsidRDefault="00C94DB6" w:rsidP="00DE24CF">
            <w:pPr>
              <w:pStyle w:val="TableContents"/>
              <w:spacing w:line="276" w:lineRule="auto"/>
              <w:rPr>
                <w:rFonts w:ascii="Garamond" w:hAnsi="Garamond" w:cs="Times New Roman"/>
              </w:rPr>
            </w:pPr>
          </w:p>
        </w:tc>
      </w:tr>
      <w:tr w:rsidR="00DE0431" w:rsidRPr="002F3F79" w:rsidTr="00DE24CF">
        <w:tc>
          <w:tcPr>
            <w:tcW w:w="1980" w:type="dxa"/>
            <w:shd w:val="clear" w:color="auto" w:fill="auto"/>
            <w:tcMar>
              <w:top w:w="55" w:type="dxa"/>
              <w:left w:w="55" w:type="dxa"/>
              <w:bottom w:w="55" w:type="dxa"/>
              <w:right w:w="55" w:type="dxa"/>
            </w:tcMar>
          </w:tcPr>
          <w:p w:rsidR="00DE0431" w:rsidRDefault="00DE0431" w:rsidP="00DE24CF">
            <w:pPr>
              <w:pStyle w:val="TableContents"/>
              <w:rPr>
                <w:b/>
              </w:rPr>
            </w:pPr>
            <w:r>
              <w:rPr>
                <w:b/>
              </w:rPr>
              <w:t>What are footloose industries?</w:t>
            </w:r>
          </w:p>
        </w:tc>
        <w:tc>
          <w:tcPr>
            <w:tcW w:w="3700" w:type="dxa"/>
            <w:shd w:val="clear" w:color="auto" w:fill="auto"/>
            <w:tcMar>
              <w:top w:w="0" w:type="dxa"/>
              <w:left w:w="10" w:type="dxa"/>
              <w:bottom w:w="0" w:type="dxa"/>
              <w:right w:w="10" w:type="dxa"/>
            </w:tcMar>
          </w:tcPr>
          <w:p w:rsidR="00DE0431" w:rsidRDefault="00DE0431" w:rsidP="00F95FB3">
            <w:pPr>
              <w:pStyle w:val="TableContents"/>
              <w:rPr>
                <w:rFonts w:ascii="Garamond" w:hAnsi="Garamond" w:cs="Times New Roman"/>
              </w:rPr>
            </w:pPr>
            <w:r>
              <w:rPr>
                <w:rFonts w:ascii="Garamond" w:hAnsi="Garamond" w:cs="Times New Roman"/>
              </w:rPr>
              <w:t>Students should be able to:</w:t>
            </w:r>
          </w:p>
          <w:p w:rsidR="00DE0431" w:rsidRDefault="00DE0431" w:rsidP="00F95FB3">
            <w:pPr>
              <w:pStyle w:val="TableContents"/>
              <w:rPr>
                <w:rFonts w:ascii="Garamond" w:hAnsi="Garamond" w:cs="Times New Roman"/>
              </w:rPr>
            </w:pPr>
          </w:p>
          <w:p w:rsidR="00DE0431" w:rsidRPr="00DE24CF" w:rsidRDefault="00DE0431" w:rsidP="00F95FB3">
            <w:pPr>
              <w:pStyle w:val="TableContents"/>
              <w:rPr>
                <w:rFonts w:ascii="Garamond" w:hAnsi="Garamond" w:cs="Times New Roman"/>
              </w:rPr>
            </w:pPr>
            <w:r>
              <w:rPr>
                <w:rFonts w:ascii="Garamond" w:hAnsi="Garamond" w:cs="Times New Roman"/>
              </w:rPr>
              <w:t>Understand and explain the nature of footloose industries.</w:t>
            </w:r>
          </w:p>
        </w:tc>
        <w:tc>
          <w:tcPr>
            <w:tcW w:w="4860" w:type="dxa"/>
            <w:shd w:val="clear" w:color="auto" w:fill="FFFFFF"/>
            <w:tcMar>
              <w:top w:w="55" w:type="dxa"/>
              <w:left w:w="55" w:type="dxa"/>
              <w:bottom w:w="55" w:type="dxa"/>
              <w:right w:w="55" w:type="dxa"/>
            </w:tcMar>
          </w:tcPr>
          <w:p w:rsidR="00DE0431" w:rsidRDefault="00DE0431" w:rsidP="00DE24CF">
            <w:pPr>
              <w:rPr>
                <w:rFonts w:ascii="Garamond" w:hAnsi="Garamond"/>
                <w:b/>
              </w:rPr>
            </w:pPr>
          </w:p>
        </w:tc>
        <w:tc>
          <w:tcPr>
            <w:tcW w:w="4050" w:type="dxa"/>
            <w:shd w:val="clear" w:color="auto" w:fill="FFFFFF"/>
            <w:tcMar>
              <w:top w:w="0" w:type="dxa"/>
              <w:left w:w="10" w:type="dxa"/>
              <w:bottom w:w="0" w:type="dxa"/>
              <w:right w:w="10" w:type="dxa"/>
            </w:tcMar>
          </w:tcPr>
          <w:p w:rsidR="00DE0431" w:rsidRDefault="00DE0431" w:rsidP="00DE0431">
            <w:pPr>
              <w:pStyle w:val="TableContents"/>
            </w:pPr>
            <w:r>
              <w:t xml:space="preserve">GCSE p.218-9. </w:t>
            </w:r>
          </w:p>
          <w:p w:rsidR="00DE0431" w:rsidRDefault="00DE0431" w:rsidP="00DE0431">
            <w:pPr>
              <w:pStyle w:val="TableContents"/>
              <w:spacing w:line="276" w:lineRule="auto"/>
              <w:rPr>
                <w:rFonts w:ascii="Garamond" w:hAnsi="Garamond" w:cs="Times New Roman"/>
              </w:rPr>
            </w:pPr>
            <w:r>
              <w:t>Footloose industry in the UK (word)</w:t>
            </w:r>
          </w:p>
        </w:tc>
      </w:tr>
      <w:tr w:rsidR="00DE0431" w:rsidRPr="002F3F79" w:rsidTr="00DE24CF">
        <w:tc>
          <w:tcPr>
            <w:tcW w:w="1980" w:type="dxa"/>
            <w:shd w:val="clear" w:color="auto" w:fill="auto"/>
            <w:tcMar>
              <w:top w:w="55" w:type="dxa"/>
              <w:left w:w="55" w:type="dxa"/>
              <w:bottom w:w="55" w:type="dxa"/>
              <w:right w:w="55" w:type="dxa"/>
            </w:tcMar>
          </w:tcPr>
          <w:p w:rsidR="00DE0431" w:rsidRDefault="00DE0431" w:rsidP="00DE24CF">
            <w:pPr>
              <w:pStyle w:val="TableContents"/>
              <w:rPr>
                <w:b/>
              </w:rPr>
            </w:pPr>
            <w:r>
              <w:rPr>
                <w:b/>
              </w:rPr>
              <w:t>Newly Industrialized Countries</w:t>
            </w:r>
          </w:p>
        </w:tc>
        <w:tc>
          <w:tcPr>
            <w:tcW w:w="3700" w:type="dxa"/>
            <w:shd w:val="clear" w:color="auto" w:fill="auto"/>
            <w:tcMar>
              <w:top w:w="0" w:type="dxa"/>
              <w:left w:w="10" w:type="dxa"/>
              <w:bottom w:w="0" w:type="dxa"/>
              <w:right w:w="10" w:type="dxa"/>
            </w:tcMar>
          </w:tcPr>
          <w:p w:rsidR="00DE0431" w:rsidRDefault="00DE0431" w:rsidP="00F95FB3">
            <w:pPr>
              <w:pStyle w:val="TableContents"/>
              <w:rPr>
                <w:rFonts w:ascii="Garamond" w:hAnsi="Garamond" w:cs="Times New Roman"/>
              </w:rPr>
            </w:pPr>
          </w:p>
        </w:tc>
        <w:tc>
          <w:tcPr>
            <w:tcW w:w="4860" w:type="dxa"/>
            <w:shd w:val="clear" w:color="auto" w:fill="FFFFFF"/>
            <w:tcMar>
              <w:top w:w="55" w:type="dxa"/>
              <w:left w:w="55" w:type="dxa"/>
              <w:bottom w:w="55" w:type="dxa"/>
              <w:right w:w="55" w:type="dxa"/>
            </w:tcMar>
          </w:tcPr>
          <w:p w:rsidR="00DE0431" w:rsidRDefault="00DE0431" w:rsidP="00DE24CF">
            <w:pPr>
              <w:rPr>
                <w:rFonts w:ascii="Garamond" w:hAnsi="Garamond"/>
                <w:b/>
              </w:rPr>
            </w:pPr>
            <w:r>
              <w:rPr>
                <w:rFonts w:ascii="Garamond" w:hAnsi="Garamond"/>
                <w:b/>
              </w:rPr>
              <w:t xml:space="preserve">This links into the location of major manufacturing industries in the world today. </w:t>
            </w:r>
          </w:p>
        </w:tc>
        <w:tc>
          <w:tcPr>
            <w:tcW w:w="4050" w:type="dxa"/>
            <w:shd w:val="clear" w:color="auto" w:fill="FFFFFF"/>
            <w:tcMar>
              <w:top w:w="0" w:type="dxa"/>
              <w:left w:w="10" w:type="dxa"/>
              <w:bottom w:w="0" w:type="dxa"/>
              <w:right w:w="10" w:type="dxa"/>
            </w:tcMar>
          </w:tcPr>
          <w:p w:rsidR="00DE0431" w:rsidRDefault="00DE0431" w:rsidP="00DE0431">
            <w:pPr>
              <w:pStyle w:val="TableContents"/>
            </w:pPr>
            <w:r>
              <w:t>GCSE p.226</w:t>
            </w:r>
          </w:p>
          <w:p w:rsidR="00DE0431" w:rsidRDefault="00DE0431" w:rsidP="00DE0431">
            <w:pPr>
              <w:pStyle w:val="TableContents"/>
            </w:pPr>
          </w:p>
        </w:tc>
      </w:tr>
      <w:tr w:rsidR="00DE0431" w:rsidRPr="002F3F79" w:rsidTr="00DE24CF">
        <w:tc>
          <w:tcPr>
            <w:tcW w:w="1980" w:type="dxa"/>
            <w:shd w:val="clear" w:color="auto" w:fill="auto"/>
            <w:tcMar>
              <w:top w:w="55" w:type="dxa"/>
              <w:left w:w="55" w:type="dxa"/>
              <w:bottom w:w="55" w:type="dxa"/>
              <w:right w:w="55" w:type="dxa"/>
            </w:tcMar>
          </w:tcPr>
          <w:p w:rsidR="00DE0431" w:rsidRDefault="00DE0431" w:rsidP="00DE24CF">
            <w:pPr>
              <w:pStyle w:val="TableContents"/>
              <w:rPr>
                <w:b/>
              </w:rPr>
            </w:pPr>
            <w:r>
              <w:rPr>
                <w:b/>
              </w:rPr>
              <w:t>Review</w:t>
            </w:r>
          </w:p>
        </w:tc>
        <w:tc>
          <w:tcPr>
            <w:tcW w:w="3700" w:type="dxa"/>
            <w:shd w:val="clear" w:color="auto" w:fill="auto"/>
            <w:tcMar>
              <w:top w:w="0" w:type="dxa"/>
              <w:left w:w="10" w:type="dxa"/>
              <w:bottom w:w="0" w:type="dxa"/>
              <w:right w:w="10" w:type="dxa"/>
            </w:tcMar>
          </w:tcPr>
          <w:p w:rsidR="00DE0431" w:rsidRDefault="00DE0431" w:rsidP="00F95FB3">
            <w:pPr>
              <w:pStyle w:val="TableContents"/>
              <w:rPr>
                <w:rFonts w:ascii="Garamond" w:hAnsi="Garamond" w:cs="Times New Roman"/>
              </w:rPr>
            </w:pPr>
          </w:p>
        </w:tc>
        <w:tc>
          <w:tcPr>
            <w:tcW w:w="4860" w:type="dxa"/>
            <w:shd w:val="clear" w:color="auto" w:fill="FFFFFF"/>
            <w:tcMar>
              <w:top w:w="55" w:type="dxa"/>
              <w:left w:w="55" w:type="dxa"/>
              <w:bottom w:w="55" w:type="dxa"/>
              <w:right w:w="55" w:type="dxa"/>
            </w:tcMar>
          </w:tcPr>
          <w:p w:rsidR="00DE0431" w:rsidRDefault="00DE0431" w:rsidP="00DE24CF">
            <w:pPr>
              <w:rPr>
                <w:rFonts w:ascii="Garamond" w:hAnsi="Garamond"/>
                <w:b/>
              </w:rPr>
            </w:pPr>
          </w:p>
        </w:tc>
        <w:tc>
          <w:tcPr>
            <w:tcW w:w="4050" w:type="dxa"/>
            <w:shd w:val="clear" w:color="auto" w:fill="FFFFFF"/>
            <w:tcMar>
              <w:top w:w="0" w:type="dxa"/>
              <w:left w:w="10" w:type="dxa"/>
              <w:bottom w:w="0" w:type="dxa"/>
              <w:right w:w="10" w:type="dxa"/>
            </w:tcMar>
          </w:tcPr>
          <w:p w:rsidR="00DE0431" w:rsidRDefault="00DE0431" w:rsidP="00DE0431">
            <w:pPr>
              <w:pStyle w:val="TableContents"/>
            </w:pPr>
            <w:r>
              <w:t>Possible Indus and development questions (word)</w:t>
            </w:r>
          </w:p>
        </w:tc>
      </w:tr>
    </w:tbl>
    <w:p w:rsidR="00D30AEA" w:rsidRDefault="00E866F5">
      <w:pPr>
        <w:pStyle w:val="Standard"/>
      </w:pPr>
      <w:r>
        <w:tab/>
      </w:r>
    </w:p>
    <w:p w:rsidR="00D30AEA" w:rsidRDefault="00D30AEA">
      <w:pPr>
        <w:pStyle w:val="Standard"/>
      </w:pPr>
    </w:p>
    <w:p w:rsidR="00D30AEA" w:rsidRDefault="00D30AEA">
      <w:pPr>
        <w:pStyle w:val="Standard"/>
      </w:pPr>
    </w:p>
    <w:tbl>
      <w:tblPr>
        <w:tblW w:w="14570" w:type="dxa"/>
        <w:tblInd w:w="45" w:type="dxa"/>
        <w:tblLayout w:type="fixed"/>
        <w:tblCellMar>
          <w:left w:w="10" w:type="dxa"/>
          <w:right w:w="10" w:type="dxa"/>
        </w:tblCellMar>
        <w:tblLook w:val="00A0"/>
      </w:tblPr>
      <w:tblGrid>
        <w:gridCol w:w="2350"/>
        <w:gridCol w:w="3960"/>
        <w:gridCol w:w="8260"/>
      </w:tblGrid>
      <w:tr w:rsidR="00DC06D6" w:rsidTr="00F13D90">
        <w:tc>
          <w:tcPr>
            <w:tcW w:w="2350" w:type="dxa"/>
            <w:tcBorders>
              <w:left w:val="single" w:sz="2" w:space="0" w:color="000000"/>
              <w:bottom w:val="single" w:sz="2" w:space="0" w:color="000000"/>
            </w:tcBorders>
            <w:tcMar>
              <w:top w:w="55" w:type="dxa"/>
              <w:left w:w="55" w:type="dxa"/>
              <w:bottom w:w="55" w:type="dxa"/>
              <w:right w:w="55" w:type="dxa"/>
            </w:tcMar>
          </w:tcPr>
          <w:p w:rsidR="00DC06D6" w:rsidRDefault="00DC06D6">
            <w:pPr>
              <w:pStyle w:val="TableContents"/>
            </w:pPr>
            <w:r>
              <w:t>Why do industries have different distributions?</w:t>
            </w:r>
          </w:p>
        </w:tc>
        <w:tc>
          <w:tcPr>
            <w:tcW w:w="3960" w:type="dxa"/>
            <w:tcBorders>
              <w:left w:val="single" w:sz="2" w:space="0" w:color="000000"/>
              <w:bottom w:val="single" w:sz="2" w:space="0" w:color="000000"/>
            </w:tcBorders>
            <w:tcMar>
              <w:top w:w="55" w:type="dxa"/>
              <w:left w:w="55" w:type="dxa"/>
              <w:bottom w:w="55" w:type="dxa"/>
              <w:right w:w="55" w:type="dxa"/>
            </w:tcMar>
          </w:tcPr>
          <w:p w:rsidR="00DC06D6" w:rsidRDefault="00DC06D6" w:rsidP="000E075A">
            <w:pPr>
              <w:pStyle w:val="TableContents"/>
              <w:numPr>
                <w:ilvl w:val="0"/>
                <w:numId w:val="1"/>
              </w:numPr>
              <w:ind w:left="338" w:hanging="283"/>
            </w:pPr>
            <w:r>
              <w:t>Why do industries have different distributions student (word)</w:t>
            </w:r>
          </w:p>
          <w:p w:rsidR="00DC06D6" w:rsidRDefault="00DC06D6" w:rsidP="000E075A">
            <w:pPr>
              <w:pStyle w:val="TableContents"/>
              <w:numPr>
                <w:ilvl w:val="0"/>
                <w:numId w:val="1"/>
              </w:numPr>
              <w:ind w:left="338" w:hanging="283"/>
            </w:pPr>
            <w:r>
              <w:t>Why do industries have different distributions teacher (word)</w:t>
            </w:r>
          </w:p>
          <w:p w:rsidR="00DC06D6" w:rsidRDefault="00DC06D6" w:rsidP="000E075A">
            <w:pPr>
              <w:pStyle w:val="TableContents"/>
              <w:numPr>
                <w:ilvl w:val="0"/>
                <w:numId w:val="1"/>
              </w:numPr>
              <w:ind w:left="338" w:hanging="283"/>
            </w:pPr>
            <w:r>
              <w:t>Rubenstein p.372 - 385</w:t>
            </w:r>
          </w:p>
        </w:tc>
        <w:tc>
          <w:tcPr>
            <w:tcW w:w="8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DC06D6" w:rsidRDefault="00DC06D6" w:rsidP="00CD2F56">
            <w:r w:rsidRPr="00DC06D6">
              <w:t>Brainstorm some factors that affect industrial location in a mind map.</w:t>
            </w:r>
          </w:p>
          <w:p w:rsidR="00DC06D6" w:rsidRDefault="00DC06D6" w:rsidP="00CD2F56"/>
          <w:p w:rsidR="00DC06D6" w:rsidRPr="00DC06D6" w:rsidRDefault="00DC06D6" w:rsidP="00CD2F56"/>
        </w:tc>
      </w:tr>
      <w:tr w:rsidR="00611E23" w:rsidTr="00F13D90">
        <w:tc>
          <w:tcPr>
            <w:tcW w:w="2350" w:type="dxa"/>
            <w:tcBorders>
              <w:left w:val="single" w:sz="2" w:space="0" w:color="000000"/>
              <w:bottom w:val="single" w:sz="2" w:space="0" w:color="000000"/>
            </w:tcBorders>
            <w:tcMar>
              <w:top w:w="55" w:type="dxa"/>
              <w:left w:w="55" w:type="dxa"/>
              <w:bottom w:w="55" w:type="dxa"/>
              <w:right w:w="55" w:type="dxa"/>
            </w:tcMar>
          </w:tcPr>
          <w:p w:rsidR="00611E23" w:rsidRDefault="00CD2F56">
            <w:pPr>
              <w:pStyle w:val="TableContents"/>
            </w:pPr>
            <w:r>
              <w:t>Major industrial world regions</w:t>
            </w:r>
          </w:p>
        </w:tc>
        <w:tc>
          <w:tcPr>
            <w:tcW w:w="3960" w:type="dxa"/>
            <w:tcBorders>
              <w:left w:val="single" w:sz="2" w:space="0" w:color="000000"/>
              <w:bottom w:val="single" w:sz="2" w:space="0" w:color="000000"/>
            </w:tcBorders>
            <w:tcMar>
              <w:top w:w="55" w:type="dxa"/>
              <w:left w:w="55" w:type="dxa"/>
              <w:bottom w:w="55" w:type="dxa"/>
              <w:right w:w="55" w:type="dxa"/>
            </w:tcMar>
          </w:tcPr>
          <w:p w:rsidR="00611E23" w:rsidRDefault="00CD2F56" w:rsidP="000E075A">
            <w:pPr>
              <w:pStyle w:val="TableContents"/>
              <w:numPr>
                <w:ilvl w:val="0"/>
                <w:numId w:val="1"/>
              </w:numPr>
              <w:ind w:left="338" w:hanging="283"/>
            </w:pPr>
            <w:r>
              <w:t>P.368-377.</w:t>
            </w:r>
          </w:p>
        </w:tc>
        <w:tc>
          <w:tcPr>
            <w:tcW w:w="8260" w:type="dxa"/>
            <w:tcBorders>
              <w:left w:val="single" w:sz="2" w:space="0" w:color="000000"/>
              <w:bottom w:val="single" w:sz="2" w:space="0" w:color="000000"/>
              <w:right w:val="single" w:sz="2" w:space="0" w:color="000000"/>
            </w:tcBorders>
            <w:tcMar>
              <w:top w:w="55" w:type="dxa"/>
              <w:left w:w="55" w:type="dxa"/>
              <w:bottom w:w="55" w:type="dxa"/>
              <w:right w:w="55" w:type="dxa"/>
            </w:tcMar>
          </w:tcPr>
          <w:p w:rsidR="00611E23" w:rsidRPr="00A810AD" w:rsidRDefault="00A810AD" w:rsidP="0000087D">
            <w:r w:rsidRPr="00A810AD">
              <w:t xml:space="preserve">Copy 246 </w:t>
            </w:r>
            <w:proofErr w:type="spellStart"/>
            <w:r w:rsidRPr="00A810AD">
              <w:t>tp</w:t>
            </w:r>
            <w:proofErr w:type="spellEnd"/>
            <w:r w:rsidRPr="00A810AD">
              <w:t xml:space="preserve"> 250 out of cracking the AP.</w:t>
            </w:r>
          </w:p>
          <w:p w:rsidR="00A810AD" w:rsidRPr="006C79DA" w:rsidRDefault="00A810AD" w:rsidP="0000087D">
            <w:pPr>
              <w:rPr>
                <w:b/>
                <w:u w:val="single"/>
              </w:rPr>
            </w:pPr>
            <w:r w:rsidRPr="00A810AD">
              <w:t>Print copies of key issue 2 and 3 from the industry notes.</w:t>
            </w:r>
          </w:p>
        </w:tc>
      </w:tr>
      <w:tr w:rsidR="003E4688" w:rsidTr="00FC449F">
        <w:tc>
          <w:tcPr>
            <w:tcW w:w="2350" w:type="dxa"/>
            <w:tcBorders>
              <w:left w:val="single" w:sz="2" w:space="0" w:color="000000"/>
              <w:bottom w:val="single" w:sz="4" w:space="0" w:color="auto"/>
            </w:tcBorders>
            <w:tcMar>
              <w:top w:w="55" w:type="dxa"/>
              <w:left w:w="55" w:type="dxa"/>
              <w:bottom w:w="55" w:type="dxa"/>
              <w:right w:w="55" w:type="dxa"/>
            </w:tcMar>
          </w:tcPr>
          <w:p w:rsidR="003E4688" w:rsidRDefault="003E4688">
            <w:pPr>
              <w:pStyle w:val="TableContents"/>
            </w:pPr>
            <w:r>
              <w:t>What are footloose industries?</w:t>
            </w:r>
          </w:p>
        </w:tc>
        <w:tc>
          <w:tcPr>
            <w:tcW w:w="3960" w:type="dxa"/>
            <w:tcBorders>
              <w:left w:val="single" w:sz="2" w:space="0" w:color="000000"/>
              <w:bottom w:val="single" w:sz="4" w:space="0" w:color="auto"/>
            </w:tcBorders>
            <w:tcMar>
              <w:top w:w="55" w:type="dxa"/>
              <w:left w:w="55" w:type="dxa"/>
              <w:bottom w:w="55" w:type="dxa"/>
              <w:right w:w="55" w:type="dxa"/>
            </w:tcMar>
          </w:tcPr>
          <w:p w:rsidR="003E4688" w:rsidRDefault="003E4688" w:rsidP="000E075A">
            <w:pPr>
              <w:pStyle w:val="TableContents"/>
              <w:numPr>
                <w:ilvl w:val="0"/>
                <w:numId w:val="1"/>
              </w:numPr>
              <w:ind w:left="338" w:hanging="283"/>
            </w:pPr>
            <w:r>
              <w:t xml:space="preserve">GCSE p.218-9. </w:t>
            </w:r>
          </w:p>
          <w:p w:rsidR="00762F6D" w:rsidRDefault="00762F6D" w:rsidP="000E075A">
            <w:pPr>
              <w:pStyle w:val="TableContents"/>
              <w:numPr>
                <w:ilvl w:val="0"/>
                <w:numId w:val="1"/>
              </w:numPr>
              <w:ind w:left="338" w:hanging="283"/>
            </w:pPr>
            <w:r>
              <w:t>Footloose industry in the UK (word)</w:t>
            </w:r>
          </w:p>
        </w:tc>
        <w:tc>
          <w:tcPr>
            <w:tcW w:w="8260" w:type="dxa"/>
            <w:tcBorders>
              <w:left w:val="single" w:sz="2" w:space="0" w:color="000000"/>
              <w:bottom w:val="single" w:sz="4" w:space="0" w:color="auto"/>
              <w:right w:val="single" w:sz="2" w:space="0" w:color="000000"/>
            </w:tcBorders>
            <w:tcMar>
              <w:top w:w="55" w:type="dxa"/>
              <w:left w:w="55" w:type="dxa"/>
              <w:bottom w:w="55" w:type="dxa"/>
              <w:right w:w="55" w:type="dxa"/>
            </w:tcMar>
          </w:tcPr>
          <w:p w:rsidR="003E4688" w:rsidRDefault="003C72EA" w:rsidP="0000087D">
            <w:r>
              <w:t>Footloose industry in the UK. Talk about some of the characteristics of them and where they locate and why. (worksheet)</w:t>
            </w:r>
          </w:p>
          <w:p w:rsidR="003C72EA" w:rsidRDefault="003C72EA" w:rsidP="0000087D"/>
          <w:p w:rsidR="003C72EA" w:rsidRPr="00A810AD" w:rsidRDefault="003C72EA" w:rsidP="0000087D">
            <w:r>
              <w:t>Students complete the activities from the textbook.</w:t>
            </w:r>
          </w:p>
        </w:tc>
      </w:tr>
      <w:tr w:rsidR="00967AFD" w:rsidTr="00FC449F">
        <w:tc>
          <w:tcPr>
            <w:tcW w:w="2350" w:type="dxa"/>
            <w:tcBorders>
              <w:left w:val="single" w:sz="2" w:space="0" w:color="000000"/>
              <w:bottom w:val="single" w:sz="4" w:space="0" w:color="auto"/>
            </w:tcBorders>
            <w:tcMar>
              <w:top w:w="55" w:type="dxa"/>
              <w:left w:w="55" w:type="dxa"/>
              <w:bottom w:w="55" w:type="dxa"/>
              <w:right w:w="55" w:type="dxa"/>
            </w:tcMar>
          </w:tcPr>
          <w:p w:rsidR="00967AFD" w:rsidRDefault="00967AFD">
            <w:pPr>
              <w:pStyle w:val="TableContents"/>
            </w:pPr>
            <w:r>
              <w:t>2006 FRQ</w:t>
            </w:r>
          </w:p>
        </w:tc>
        <w:tc>
          <w:tcPr>
            <w:tcW w:w="3960" w:type="dxa"/>
            <w:tcBorders>
              <w:left w:val="single" w:sz="2" w:space="0" w:color="000000"/>
              <w:bottom w:val="single" w:sz="4" w:space="0" w:color="auto"/>
            </w:tcBorders>
            <w:tcMar>
              <w:top w:w="55" w:type="dxa"/>
              <w:left w:w="55" w:type="dxa"/>
              <w:bottom w:w="55" w:type="dxa"/>
              <w:right w:w="55" w:type="dxa"/>
            </w:tcMar>
          </w:tcPr>
          <w:p w:rsidR="00967AFD" w:rsidRDefault="002979B4" w:rsidP="000E075A">
            <w:pPr>
              <w:pStyle w:val="TableContents"/>
              <w:numPr>
                <w:ilvl w:val="0"/>
                <w:numId w:val="1"/>
              </w:numPr>
              <w:ind w:left="338" w:hanging="283"/>
            </w:pPr>
            <w:r>
              <w:t>2006 FRQ (word)</w:t>
            </w:r>
          </w:p>
        </w:tc>
        <w:tc>
          <w:tcPr>
            <w:tcW w:w="8260" w:type="dxa"/>
            <w:tcBorders>
              <w:left w:val="single" w:sz="2" w:space="0" w:color="000000"/>
              <w:bottom w:val="single" w:sz="4" w:space="0" w:color="auto"/>
              <w:right w:val="single" w:sz="2" w:space="0" w:color="000000"/>
            </w:tcBorders>
            <w:tcMar>
              <w:top w:w="55" w:type="dxa"/>
              <w:left w:w="55" w:type="dxa"/>
              <w:bottom w:w="55" w:type="dxa"/>
              <w:right w:w="55" w:type="dxa"/>
            </w:tcMar>
          </w:tcPr>
          <w:p w:rsidR="00967AFD" w:rsidRPr="00A810AD" w:rsidRDefault="00967AFD" w:rsidP="0000087D"/>
        </w:tc>
      </w:tr>
      <w:tr w:rsidR="00AD5AF8" w:rsidTr="00FC449F">
        <w:tc>
          <w:tcPr>
            <w:tcW w:w="23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D5AF8" w:rsidRDefault="00AD5AF8">
            <w:pPr>
              <w:pStyle w:val="TableContents"/>
            </w:pPr>
            <w:r>
              <w:lastRenderedPageBreak/>
              <w:t>Asian Tigers</w:t>
            </w:r>
          </w:p>
        </w:tc>
        <w:tc>
          <w:tcPr>
            <w:tcW w:w="39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62A97" w:rsidRDefault="00D62A97" w:rsidP="000B1B68">
            <w:pPr>
              <w:pStyle w:val="TableContents"/>
              <w:numPr>
                <w:ilvl w:val="0"/>
                <w:numId w:val="1"/>
              </w:numPr>
            </w:pPr>
            <w:r>
              <w:t>Asian tigers (word)</w:t>
            </w:r>
          </w:p>
          <w:p w:rsidR="00965CFE" w:rsidRDefault="00965CFE" w:rsidP="000B1B68">
            <w:pPr>
              <w:pStyle w:val="TableContents"/>
              <w:numPr>
                <w:ilvl w:val="0"/>
                <w:numId w:val="1"/>
              </w:numPr>
            </w:pPr>
            <w:r>
              <w:t xml:space="preserve">Questions 33 to 36 </w:t>
            </w:r>
          </w:p>
          <w:p w:rsidR="00AD5AF8" w:rsidRDefault="00AD5AF8" w:rsidP="000B1B68">
            <w:pPr>
              <w:pStyle w:val="TableContents"/>
              <w:numPr>
                <w:ilvl w:val="0"/>
                <w:numId w:val="1"/>
              </w:numPr>
            </w:pPr>
            <w:r>
              <w:t>p.235 Cracking</w:t>
            </w:r>
          </w:p>
          <w:p w:rsidR="00AD5AF8" w:rsidRDefault="00AD5AF8" w:rsidP="000B1B68">
            <w:pPr>
              <w:pStyle w:val="TableContents"/>
              <w:numPr>
                <w:ilvl w:val="0"/>
                <w:numId w:val="1"/>
              </w:numPr>
            </w:pPr>
            <w:r>
              <w:t>Watson</w:t>
            </w:r>
          </w:p>
        </w:tc>
        <w:tc>
          <w:tcPr>
            <w:tcW w:w="8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D5AF8" w:rsidRDefault="00965CFE">
            <w:pPr>
              <w:pStyle w:val="TableContents"/>
            </w:pPr>
            <w:r>
              <w:t>Read and complete the questions.</w:t>
            </w:r>
          </w:p>
          <w:p w:rsidR="00965CFE" w:rsidRDefault="00965CFE">
            <w:pPr>
              <w:pStyle w:val="TableContents"/>
            </w:pPr>
          </w:p>
          <w:p w:rsidR="003C26EA" w:rsidRDefault="003C26EA">
            <w:pPr>
              <w:pStyle w:val="TableContents"/>
            </w:pPr>
            <w:r>
              <w:t xml:space="preserve">Possible answers – geographic reasons, historical reasons, growth of light industry and expansion. </w:t>
            </w:r>
          </w:p>
          <w:p w:rsidR="003C26EA" w:rsidRDefault="003C26EA">
            <w:pPr>
              <w:pStyle w:val="TableContents"/>
            </w:pPr>
          </w:p>
          <w:p w:rsidR="00965CFE" w:rsidRDefault="00965CFE">
            <w:pPr>
              <w:pStyle w:val="TableContents"/>
            </w:pPr>
            <w:r>
              <w:t>Answer questions 33-36 from ‘cracking’ test II.</w:t>
            </w:r>
          </w:p>
        </w:tc>
      </w:tr>
      <w:tr w:rsidR="00D62A97" w:rsidTr="00FC449F">
        <w:tc>
          <w:tcPr>
            <w:tcW w:w="23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62A97" w:rsidRDefault="00D62A97">
            <w:pPr>
              <w:pStyle w:val="TableContents"/>
            </w:pPr>
            <w:r>
              <w:t>Newly Industrialized countries</w:t>
            </w:r>
          </w:p>
        </w:tc>
        <w:tc>
          <w:tcPr>
            <w:tcW w:w="39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62A97" w:rsidRDefault="00D62A97" w:rsidP="000B1B68">
            <w:pPr>
              <w:pStyle w:val="TableContents"/>
              <w:numPr>
                <w:ilvl w:val="0"/>
                <w:numId w:val="1"/>
              </w:numPr>
            </w:pPr>
            <w:r>
              <w:t>GCSE p.226</w:t>
            </w:r>
          </w:p>
          <w:p w:rsidR="00D62A97" w:rsidRDefault="00D62A97" w:rsidP="000B1B68">
            <w:pPr>
              <w:pStyle w:val="TableContents"/>
              <w:numPr>
                <w:ilvl w:val="0"/>
                <w:numId w:val="1"/>
              </w:numPr>
            </w:pPr>
            <w:r>
              <w:t>Search for other resources</w:t>
            </w:r>
          </w:p>
        </w:tc>
        <w:tc>
          <w:tcPr>
            <w:tcW w:w="8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62A97" w:rsidRDefault="00D62A97">
            <w:pPr>
              <w:pStyle w:val="TableContents"/>
            </w:pPr>
          </w:p>
        </w:tc>
      </w:tr>
      <w:tr w:rsidR="00FC449F" w:rsidTr="00FC449F">
        <w:tc>
          <w:tcPr>
            <w:tcW w:w="23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449F" w:rsidRDefault="00FC449F">
            <w:pPr>
              <w:pStyle w:val="TableContents"/>
            </w:pPr>
          </w:p>
        </w:tc>
        <w:tc>
          <w:tcPr>
            <w:tcW w:w="39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449F" w:rsidRDefault="00FC449F">
            <w:pPr>
              <w:pStyle w:val="TableContents"/>
            </w:pPr>
          </w:p>
        </w:tc>
        <w:tc>
          <w:tcPr>
            <w:tcW w:w="8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7619D" w:rsidRPr="00E62917" w:rsidRDefault="0067619D" w:rsidP="0067619D">
            <w:pPr>
              <w:pStyle w:val="ececmsonormal"/>
              <w:shd w:val="clear" w:color="auto" w:fill="FFFFFF"/>
              <w:spacing w:after="0"/>
              <w:rPr>
                <w:rFonts w:ascii="Comic Sans MS" w:hAnsi="Comic Sans MS" w:cs="Segoe UI"/>
                <w:color w:val="444444"/>
              </w:rPr>
            </w:pPr>
            <w:r w:rsidRPr="00E62917">
              <w:rPr>
                <w:rFonts w:ascii="Comic Sans MS" w:hAnsi="Comic Sans MS" w:cs="Tahoma"/>
                <w:b/>
                <w:bCs/>
                <w:color w:val="000000"/>
                <w:sz w:val="22"/>
                <w:szCs w:val="22"/>
              </w:rPr>
              <w:t>Explain why certain areas of the UK, or any other MEDC you have stu</w:t>
            </w:r>
            <w:r w:rsidRPr="00E62917">
              <w:rPr>
                <w:rFonts w:ascii="Comic Sans MS" w:hAnsi="Comic Sans MS" w:cs="Tahoma"/>
                <w:b/>
                <w:bCs/>
                <w:color w:val="000000"/>
                <w:sz w:val="22"/>
                <w:szCs w:val="22"/>
              </w:rPr>
              <w:t>d</w:t>
            </w:r>
            <w:r w:rsidRPr="00E62917">
              <w:rPr>
                <w:rFonts w:ascii="Comic Sans MS" w:hAnsi="Comic Sans MS" w:cs="Tahoma"/>
                <w:b/>
                <w:bCs/>
                <w:color w:val="000000"/>
                <w:sz w:val="22"/>
                <w:szCs w:val="22"/>
              </w:rPr>
              <w:t>ied, may need government help to attract industry (6)</w:t>
            </w:r>
          </w:p>
          <w:p w:rsidR="0067619D" w:rsidRPr="00E62917" w:rsidRDefault="0067619D" w:rsidP="0067619D">
            <w:pPr>
              <w:pStyle w:val="ececmsonormal"/>
              <w:shd w:val="clear" w:color="auto" w:fill="FFFFFF"/>
              <w:spacing w:after="0"/>
              <w:rPr>
                <w:rFonts w:ascii="Comic Sans MS" w:hAnsi="Comic Sans MS" w:cs="Segoe UI"/>
                <w:color w:val="444444"/>
              </w:rPr>
            </w:pPr>
            <w:r w:rsidRPr="00E62917">
              <w:rPr>
                <w:rFonts w:ascii="Comic Sans MS" w:hAnsi="Comic Sans MS" w:cs="Tahoma"/>
                <w:color w:val="000000"/>
                <w:sz w:val="22"/>
                <w:szCs w:val="22"/>
              </w:rPr>
              <w:t>De-industrialized areas in particular require government help to attract indu</w:t>
            </w:r>
            <w:r w:rsidRPr="00E62917">
              <w:rPr>
                <w:rFonts w:ascii="Comic Sans MS" w:hAnsi="Comic Sans MS" w:cs="Tahoma"/>
                <w:color w:val="000000"/>
                <w:sz w:val="22"/>
                <w:szCs w:val="22"/>
              </w:rPr>
              <w:t>s</w:t>
            </w:r>
            <w:r w:rsidRPr="00E62917">
              <w:rPr>
                <w:rFonts w:ascii="Comic Sans MS" w:hAnsi="Comic Sans MS" w:cs="Tahoma"/>
                <w:color w:val="000000"/>
                <w:sz w:val="22"/>
                <w:szCs w:val="22"/>
              </w:rPr>
              <w:t>try to the area. This is because they may be suffering from high numbers of unemployment, for example in South Wales, after the decline of iron and steel manufacturing, almost 15% of all males over the age of 16 were unemployed. This in turn led to a spiral of problems, including poverty due to the fact that many were struggling to afford basic essentials, mainly because of their lack of income. This put pressure on the government, as their resources were i</w:t>
            </w:r>
            <w:r w:rsidRPr="00E62917">
              <w:rPr>
                <w:rFonts w:ascii="Comic Sans MS" w:hAnsi="Comic Sans MS" w:cs="Tahoma"/>
                <w:color w:val="000000"/>
                <w:sz w:val="22"/>
                <w:szCs w:val="22"/>
              </w:rPr>
              <w:t>n</w:t>
            </w:r>
            <w:r w:rsidRPr="00E62917">
              <w:rPr>
                <w:rFonts w:ascii="Comic Sans MS" w:hAnsi="Comic Sans MS" w:cs="Tahoma"/>
                <w:color w:val="000000"/>
                <w:sz w:val="22"/>
                <w:szCs w:val="22"/>
              </w:rPr>
              <w:t>creasingly strained due mainly to the abundance of benefits that were being given out to help ease the problems that unemployment brings. The fact that people were struggling to afford basic essentials took its toll on local services which were deprived of their usual customer service and were as a result forced to cut costs by reducing their labour force. Furthermore, there is the problem of visual pollution, as de-industrialized areas often scar the landscape, with abandoned, derelict factories an eyesore to anyone inhabiting or visiting the area. Thus, in order to mitigate such problems and improve the economy of such areas, government help in the form of incentives, or creation of develo</w:t>
            </w:r>
            <w:r w:rsidRPr="00E62917">
              <w:rPr>
                <w:rFonts w:ascii="Comic Sans MS" w:hAnsi="Comic Sans MS" w:cs="Tahoma"/>
                <w:color w:val="000000"/>
                <w:sz w:val="22"/>
                <w:szCs w:val="22"/>
              </w:rPr>
              <w:t>p</w:t>
            </w:r>
            <w:r w:rsidRPr="00E62917">
              <w:rPr>
                <w:rFonts w:ascii="Comic Sans MS" w:hAnsi="Comic Sans MS" w:cs="Tahoma"/>
                <w:color w:val="000000"/>
                <w:sz w:val="22"/>
                <w:szCs w:val="22"/>
              </w:rPr>
              <w:t>ment agencies, is vital in attracting industry to the area and re-vitalizing it.</w:t>
            </w:r>
          </w:p>
          <w:p w:rsidR="00FC449F" w:rsidRDefault="00FC449F">
            <w:pPr>
              <w:pStyle w:val="TableContents"/>
            </w:pPr>
          </w:p>
        </w:tc>
      </w:tr>
      <w:tr w:rsidR="00FC449F" w:rsidTr="00FC449F">
        <w:tc>
          <w:tcPr>
            <w:tcW w:w="23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449F" w:rsidRDefault="00FC449F">
            <w:pPr>
              <w:pStyle w:val="TableContents"/>
            </w:pPr>
            <w:r>
              <w:t>Review</w:t>
            </w:r>
          </w:p>
        </w:tc>
        <w:tc>
          <w:tcPr>
            <w:tcW w:w="39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449F" w:rsidRDefault="00FC449F">
            <w:pPr>
              <w:pStyle w:val="TableContents"/>
            </w:pPr>
            <w:r>
              <w:t>Possible Indus and development questions (word)</w:t>
            </w:r>
          </w:p>
        </w:tc>
        <w:tc>
          <w:tcPr>
            <w:tcW w:w="8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449F" w:rsidRDefault="00864539">
            <w:pPr>
              <w:pStyle w:val="TableContents"/>
            </w:pPr>
            <w:r>
              <w:t xml:space="preserve"> 2006 FRQ question 2</w:t>
            </w:r>
          </w:p>
        </w:tc>
      </w:tr>
    </w:tbl>
    <w:p w:rsidR="00AD5AF8" w:rsidRDefault="00AD5AF8">
      <w:pPr>
        <w:pStyle w:val="Standard"/>
      </w:pPr>
    </w:p>
    <w:sectPr w:rsidR="00AD5AF8" w:rsidSect="005A2F85">
      <w:pgSz w:w="16838" w:h="11906" w:orient="landscape"/>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131" w:rsidRDefault="00DD0131" w:rsidP="005A2F85">
      <w:r>
        <w:separator/>
      </w:r>
    </w:p>
  </w:endnote>
  <w:endnote w:type="continuationSeparator" w:id="0">
    <w:p w:rsidR="00DD0131" w:rsidRDefault="00DD0131" w:rsidP="005A2F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131" w:rsidRDefault="00DD0131" w:rsidP="005A2F85">
      <w:r w:rsidRPr="005A2F85">
        <w:rPr>
          <w:color w:val="000000"/>
        </w:rPr>
        <w:separator/>
      </w:r>
    </w:p>
  </w:footnote>
  <w:footnote w:type="continuationSeparator" w:id="0">
    <w:p w:rsidR="00DD0131" w:rsidRDefault="00DD0131" w:rsidP="005A2F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0732"/>
    <w:multiLevelType w:val="hybridMultilevel"/>
    <w:tmpl w:val="7BA6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21C86"/>
    <w:multiLevelType w:val="hybridMultilevel"/>
    <w:tmpl w:val="EAB609BC"/>
    <w:lvl w:ilvl="0" w:tplc="28DE1528">
      <w:start w:val="42"/>
      <w:numFmt w:val="bullet"/>
      <w:lvlText w:val="-"/>
      <w:lvlJc w:val="left"/>
      <w:pPr>
        <w:ind w:left="360" w:hanging="360"/>
      </w:pPr>
      <w:rPr>
        <w:rFonts w:ascii="Garamond" w:eastAsia="Lucida Sans Unicode" w:hAnsi="Garamond" w:cs="Mang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6367B80"/>
    <w:multiLevelType w:val="hybridMultilevel"/>
    <w:tmpl w:val="ABCE6FB2"/>
    <w:lvl w:ilvl="0" w:tplc="6EA88DFE">
      <w:numFmt w:val="bullet"/>
      <w:lvlText w:val="-"/>
      <w:lvlJc w:val="left"/>
      <w:pPr>
        <w:ind w:left="1080" w:hanging="360"/>
      </w:pPr>
      <w:rPr>
        <w:rFonts w:ascii="Garamond" w:eastAsiaTheme="minorEastAsia" w:hAnsi="Garamond" w:cs="Mang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2F85"/>
    <w:rsid w:val="0000087D"/>
    <w:rsid w:val="000067AB"/>
    <w:rsid w:val="00012E5E"/>
    <w:rsid w:val="00050BAD"/>
    <w:rsid w:val="00060AB3"/>
    <w:rsid w:val="00085A6E"/>
    <w:rsid w:val="00095BAE"/>
    <w:rsid w:val="000B0012"/>
    <w:rsid w:val="000B1B68"/>
    <w:rsid w:val="000C1EF2"/>
    <w:rsid w:val="000E075A"/>
    <w:rsid w:val="000E63AF"/>
    <w:rsid w:val="00136ADF"/>
    <w:rsid w:val="0017025F"/>
    <w:rsid w:val="00171F62"/>
    <w:rsid w:val="00174F7C"/>
    <w:rsid w:val="00177D9D"/>
    <w:rsid w:val="00181C27"/>
    <w:rsid w:val="00182FFB"/>
    <w:rsid w:val="001B4F7D"/>
    <w:rsid w:val="001C0149"/>
    <w:rsid w:val="001C2942"/>
    <w:rsid w:val="00201E2C"/>
    <w:rsid w:val="00207556"/>
    <w:rsid w:val="00247F74"/>
    <w:rsid w:val="00276D13"/>
    <w:rsid w:val="002931BD"/>
    <w:rsid w:val="002979B4"/>
    <w:rsid w:val="002D575A"/>
    <w:rsid w:val="002F19FD"/>
    <w:rsid w:val="00322C82"/>
    <w:rsid w:val="003956D1"/>
    <w:rsid w:val="003B0313"/>
    <w:rsid w:val="003B28AC"/>
    <w:rsid w:val="003C26EA"/>
    <w:rsid w:val="003C72EA"/>
    <w:rsid w:val="003D4001"/>
    <w:rsid w:val="003E4688"/>
    <w:rsid w:val="00434C3F"/>
    <w:rsid w:val="00470DD4"/>
    <w:rsid w:val="004857B6"/>
    <w:rsid w:val="004966A2"/>
    <w:rsid w:val="004C12B9"/>
    <w:rsid w:val="004D3544"/>
    <w:rsid w:val="004F42C5"/>
    <w:rsid w:val="00537954"/>
    <w:rsid w:val="00552CC4"/>
    <w:rsid w:val="005A2F85"/>
    <w:rsid w:val="005D7E6F"/>
    <w:rsid w:val="00606432"/>
    <w:rsid w:val="00611E23"/>
    <w:rsid w:val="00625FDA"/>
    <w:rsid w:val="00630C9F"/>
    <w:rsid w:val="00637842"/>
    <w:rsid w:val="0064146B"/>
    <w:rsid w:val="0067619D"/>
    <w:rsid w:val="00677AF2"/>
    <w:rsid w:val="00683D20"/>
    <w:rsid w:val="00693827"/>
    <w:rsid w:val="006941E7"/>
    <w:rsid w:val="00696D12"/>
    <w:rsid w:val="006A068B"/>
    <w:rsid w:val="006C3515"/>
    <w:rsid w:val="006C79DA"/>
    <w:rsid w:val="006D40EB"/>
    <w:rsid w:val="0073341E"/>
    <w:rsid w:val="00762F6D"/>
    <w:rsid w:val="00772F4B"/>
    <w:rsid w:val="007A4E05"/>
    <w:rsid w:val="007B2491"/>
    <w:rsid w:val="007B64FF"/>
    <w:rsid w:val="007D5394"/>
    <w:rsid w:val="007E17F0"/>
    <w:rsid w:val="008014FC"/>
    <w:rsid w:val="008216F6"/>
    <w:rsid w:val="00864539"/>
    <w:rsid w:val="00886CEF"/>
    <w:rsid w:val="008D7243"/>
    <w:rsid w:val="008E2233"/>
    <w:rsid w:val="008F7F1E"/>
    <w:rsid w:val="00907E73"/>
    <w:rsid w:val="009325EB"/>
    <w:rsid w:val="00936962"/>
    <w:rsid w:val="00944250"/>
    <w:rsid w:val="00951385"/>
    <w:rsid w:val="00954C40"/>
    <w:rsid w:val="00964D0D"/>
    <w:rsid w:val="00965CFE"/>
    <w:rsid w:val="00967AFD"/>
    <w:rsid w:val="00984E79"/>
    <w:rsid w:val="00986970"/>
    <w:rsid w:val="009914CA"/>
    <w:rsid w:val="00A35C39"/>
    <w:rsid w:val="00A37CC8"/>
    <w:rsid w:val="00A55DED"/>
    <w:rsid w:val="00A66BAE"/>
    <w:rsid w:val="00A810AD"/>
    <w:rsid w:val="00AD5AF8"/>
    <w:rsid w:val="00AF00A8"/>
    <w:rsid w:val="00B1342F"/>
    <w:rsid w:val="00BB69EB"/>
    <w:rsid w:val="00BB7608"/>
    <w:rsid w:val="00BC0CC0"/>
    <w:rsid w:val="00BF5847"/>
    <w:rsid w:val="00BF74AD"/>
    <w:rsid w:val="00BF790C"/>
    <w:rsid w:val="00C75AD4"/>
    <w:rsid w:val="00C94DB6"/>
    <w:rsid w:val="00C95209"/>
    <w:rsid w:val="00CD2F56"/>
    <w:rsid w:val="00CE5C6B"/>
    <w:rsid w:val="00CF716A"/>
    <w:rsid w:val="00D02A88"/>
    <w:rsid w:val="00D128B9"/>
    <w:rsid w:val="00D30AEA"/>
    <w:rsid w:val="00D44184"/>
    <w:rsid w:val="00D62A97"/>
    <w:rsid w:val="00D71042"/>
    <w:rsid w:val="00DA7F08"/>
    <w:rsid w:val="00DC06D6"/>
    <w:rsid w:val="00DC10CC"/>
    <w:rsid w:val="00DD0131"/>
    <w:rsid w:val="00DE0431"/>
    <w:rsid w:val="00DE24CF"/>
    <w:rsid w:val="00E1306F"/>
    <w:rsid w:val="00E176BE"/>
    <w:rsid w:val="00E30D76"/>
    <w:rsid w:val="00E40F74"/>
    <w:rsid w:val="00E557FD"/>
    <w:rsid w:val="00E866F5"/>
    <w:rsid w:val="00E86ED6"/>
    <w:rsid w:val="00EB7BB1"/>
    <w:rsid w:val="00F040C2"/>
    <w:rsid w:val="00F13D90"/>
    <w:rsid w:val="00F255EA"/>
    <w:rsid w:val="00F95FB3"/>
    <w:rsid w:val="00FC44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Mangal"/>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C27"/>
    <w:pPr>
      <w:widowControl w:val="0"/>
      <w:suppressAutoHyphens/>
      <w:autoSpaceDN w:val="0"/>
      <w:textAlignment w:val="baseline"/>
    </w:pPr>
    <w:rPr>
      <w:kern w:val="3"/>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5A2F85"/>
    <w:pPr>
      <w:widowControl w:val="0"/>
      <w:suppressAutoHyphens/>
      <w:autoSpaceDN w:val="0"/>
      <w:textAlignment w:val="baseline"/>
    </w:pPr>
    <w:rPr>
      <w:kern w:val="3"/>
      <w:sz w:val="24"/>
      <w:szCs w:val="24"/>
      <w:lang w:val="en-GB" w:eastAsia="zh-CN" w:bidi="hi-IN"/>
    </w:rPr>
  </w:style>
  <w:style w:type="paragraph" w:customStyle="1" w:styleId="Heading">
    <w:name w:val="Heading"/>
    <w:basedOn w:val="Standard"/>
    <w:next w:val="Textbody"/>
    <w:uiPriority w:val="99"/>
    <w:rsid w:val="005A2F85"/>
    <w:pPr>
      <w:keepNext/>
      <w:spacing w:before="240" w:after="120"/>
    </w:pPr>
    <w:rPr>
      <w:rFonts w:ascii="Arial" w:hAnsi="Arial"/>
      <w:sz w:val="28"/>
      <w:szCs w:val="28"/>
    </w:rPr>
  </w:style>
  <w:style w:type="paragraph" w:customStyle="1" w:styleId="Textbody">
    <w:name w:val="Text body"/>
    <w:basedOn w:val="Standard"/>
    <w:uiPriority w:val="99"/>
    <w:rsid w:val="005A2F85"/>
    <w:pPr>
      <w:spacing w:after="120"/>
    </w:pPr>
  </w:style>
  <w:style w:type="paragraph" w:styleId="List">
    <w:name w:val="List"/>
    <w:basedOn w:val="Textbody"/>
    <w:uiPriority w:val="99"/>
    <w:rsid w:val="005A2F85"/>
  </w:style>
  <w:style w:type="paragraph" w:styleId="Caption">
    <w:name w:val="caption"/>
    <w:basedOn w:val="Standard"/>
    <w:uiPriority w:val="99"/>
    <w:qFormat/>
    <w:rsid w:val="005A2F85"/>
    <w:pPr>
      <w:suppressLineNumbers/>
      <w:spacing w:before="120" w:after="120"/>
    </w:pPr>
    <w:rPr>
      <w:i/>
      <w:iCs/>
    </w:rPr>
  </w:style>
  <w:style w:type="paragraph" w:customStyle="1" w:styleId="Index">
    <w:name w:val="Index"/>
    <w:basedOn w:val="Standard"/>
    <w:uiPriority w:val="99"/>
    <w:rsid w:val="005A2F85"/>
    <w:pPr>
      <w:suppressLineNumbers/>
    </w:pPr>
  </w:style>
  <w:style w:type="paragraph" w:customStyle="1" w:styleId="TableContents">
    <w:name w:val="Table Contents"/>
    <w:basedOn w:val="Standard"/>
    <w:rsid w:val="005A2F85"/>
    <w:pPr>
      <w:suppressLineNumbers/>
    </w:pPr>
  </w:style>
  <w:style w:type="table" w:styleId="TableGrid">
    <w:name w:val="Table Grid"/>
    <w:basedOn w:val="TableNormal"/>
    <w:uiPriority w:val="99"/>
    <w:locked/>
    <w:rsid w:val="0000087D"/>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4F7D"/>
    <w:rPr>
      <w:color w:val="0000FF" w:themeColor="hyperlink"/>
      <w:u w:val="single"/>
    </w:rPr>
  </w:style>
  <w:style w:type="paragraph" w:styleId="NormalWeb">
    <w:name w:val="Normal (Web)"/>
    <w:basedOn w:val="Normal"/>
    <w:uiPriority w:val="99"/>
    <w:unhideWhenUsed/>
    <w:rsid w:val="001B4F7D"/>
    <w:pPr>
      <w:widowControl/>
      <w:suppressAutoHyphens w:val="0"/>
      <w:autoSpaceDN/>
      <w:spacing w:before="100" w:beforeAutospacing="1" w:after="100" w:afterAutospacing="1"/>
      <w:textAlignment w:val="auto"/>
    </w:pPr>
    <w:rPr>
      <w:rFonts w:eastAsia="Times New Roman" w:cs="Times New Roman"/>
      <w:kern w:val="0"/>
      <w:lang w:val="en-US" w:eastAsia="en-US" w:bidi="ar-SA"/>
    </w:rPr>
  </w:style>
  <w:style w:type="paragraph" w:customStyle="1" w:styleId="ececmsonormal">
    <w:name w:val="ec_ecmsonormal"/>
    <w:basedOn w:val="Normal"/>
    <w:rsid w:val="0067619D"/>
    <w:pPr>
      <w:widowControl/>
      <w:suppressAutoHyphens w:val="0"/>
      <w:autoSpaceDN/>
      <w:spacing w:after="324"/>
      <w:textAlignment w:val="auto"/>
    </w:pPr>
    <w:rPr>
      <w:rFonts w:eastAsia="Times New Roman" w:cs="Times New Roman"/>
      <w:kern w:val="0"/>
      <w:lang w:eastAsia="en-GB" w:bidi="ar-SA"/>
    </w:rPr>
  </w:style>
  <w:style w:type="character" w:styleId="FollowedHyperlink">
    <w:name w:val="FollowedHyperlink"/>
    <w:basedOn w:val="DefaultParagraphFont"/>
    <w:uiPriority w:val="99"/>
    <w:semiHidden/>
    <w:unhideWhenUsed/>
    <w:rsid w:val="00F040C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333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onlinegeography.wikispaces.com/I+-+Factors+affecting+industral+locatio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lideshare.net/geographyalltheway/ib-geography-develpent-rostow-model" TargetMode="External"/><Relationship Id="rId4" Type="http://schemas.openxmlformats.org/officeDocument/2006/relationships/settings" Target="settings.xml"/><Relationship Id="rId9" Type="http://schemas.openxmlformats.org/officeDocument/2006/relationships/hyperlink" Target="http://www.geographyalltheway.com/in/ibdevelopment/ib_development_mode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E1E4F-A19B-4A1E-A33D-97DB8622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7</Pages>
  <Words>1470</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Bevan</dc:creator>
  <cp:keywords/>
  <dc:description/>
  <cp:lastModifiedBy>dbevan</cp:lastModifiedBy>
  <cp:revision>83</cp:revision>
  <dcterms:created xsi:type="dcterms:W3CDTF">2012-02-13T01:07:00Z</dcterms:created>
  <dcterms:modified xsi:type="dcterms:W3CDTF">2013-04-25T05:32:00Z</dcterms:modified>
</cp:coreProperties>
</file>